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4" w:rsidRDefault="00837684" w:rsidP="00837684">
      <w:pPr>
        <w:spacing w:after="0" w:line="240" w:lineRule="auto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837684" w:rsidRPr="00C72500" w:rsidRDefault="00837684" w:rsidP="0083768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>Муниципальное автономное</w:t>
      </w:r>
    </w:p>
    <w:p w:rsidR="00837684" w:rsidRPr="00C72500" w:rsidRDefault="00837684" w:rsidP="0083768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образовательное учреждение дополнительного образования </w:t>
      </w:r>
    </w:p>
    <w:p w:rsidR="00837684" w:rsidRPr="00C72500" w:rsidRDefault="00837684" w:rsidP="00837684">
      <w:pPr>
        <w:pBdr>
          <w:bottom w:val="thinThickSmallGap" w:sz="24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 «Детско-юношеская спортивная школа «Фортуна»</w:t>
      </w:r>
    </w:p>
    <w:p w:rsidR="00837684" w:rsidRPr="00B25FA7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37684" w:rsidRPr="00F350BC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14"/>
        <w:gridCol w:w="4340"/>
      </w:tblGrid>
      <w:tr w:rsidR="00837684" w:rsidRPr="00F350BC" w:rsidTr="00883D28">
        <w:tc>
          <w:tcPr>
            <w:tcW w:w="4785" w:type="dxa"/>
          </w:tcPr>
          <w:p w:rsidR="00837684" w:rsidRPr="00C72500" w:rsidRDefault="00837684" w:rsidP="00883D28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Принята на заседании </w:t>
            </w:r>
          </w:p>
          <w:p w:rsidR="00837684" w:rsidRPr="00C72500" w:rsidRDefault="00837684" w:rsidP="00883D28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педагогического совета </w:t>
            </w:r>
          </w:p>
          <w:p w:rsidR="00837684" w:rsidRPr="00C72500" w:rsidRDefault="00837684" w:rsidP="00883D28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От «___» ___________________</w:t>
            </w:r>
          </w:p>
          <w:p w:rsidR="00837684" w:rsidRPr="00C72500" w:rsidRDefault="00837684" w:rsidP="00883D28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Протокол №</w:t>
            </w:r>
            <w:r w:rsidR="00883D28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____</w:t>
            </w:r>
          </w:p>
        </w:tc>
        <w:tc>
          <w:tcPr>
            <w:tcW w:w="4786" w:type="dxa"/>
          </w:tcPr>
          <w:p w:rsidR="00837684" w:rsidRPr="00C72500" w:rsidRDefault="00837684" w:rsidP="00883D28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«УТВЕРЖДАЮ»</w:t>
            </w:r>
          </w:p>
          <w:p w:rsidR="00837684" w:rsidRPr="00C72500" w:rsidRDefault="00837684" w:rsidP="00883D28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 МАОУ ДО «ДЮСШ  «Фортуна»»</w:t>
            </w:r>
          </w:p>
          <w:p w:rsidR="00837684" w:rsidRPr="00C72500" w:rsidRDefault="00837684" w:rsidP="00883D28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 Д.Н. Петрин</w:t>
            </w:r>
          </w:p>
        </w:tc>
      </w:tr>
    </w:tbl>
    <w:p w:rsidR="00837684" w:rsidRPr="00B25FA7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lang w:eastAsia="ar-SA"/>
        </w:rPr>
      </w:pPr>
      <w:r w:rsidRPr="00B25FA7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B25FA7">
        <w:rPr>
          <w:rFonts w:ascii="Times New Roman" w:eastAsia="Times New Roman" w:hAnsi="Times New Roman" w:cs="Times New Roman"/>
          <w:lang w:eastAsia="ar-SA"/>
        </w:rPr>
        <w:t xml:space="preserve">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</w:t>
      </w:r>
      <w:r w:rsidRPr="00B25FA7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              </w:t>
      </w:r>
    </w:p>
    <w:p w:rsidR="00837684" w:rsidRPr="00B25FA7" w:rsidRDefault="00837684" w:rsidP="00837684">
      <w:pPr>
        <w:suppressAutoHyphens/>
        <w:spacing w:after="0" w:line="240" w:lineRule="auto"/>
        <w:ind w:left="6480" w:right="-104"/>
        <w:rPr>
          <w:rFonts w:ascii="Times New Roman" w:eastAsia="Times New Roman" w:hAnsi="Times New Roman" w:cs="Times New Roman"/>
          <w:lang w:eastAsia="ar-SA"/>
        </w:rPr>
      </w:pPr>
      <w:r w:rsidRPr="00B25FA7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</w:t>
      </w:r>
    </w:p>
    <w:p w:rsidR="00837684" w:rsidRPr="00C72500" w:rsidRDefault="00837684" w:rsidP="00837684">
      <w:pPr>
        <w:suppressAutoHyphens/>
        <w:spacing w:after="0" w:line="240" w:lineRule="auto"/>
        <w:ind w:right="-104"/>
        <w:jc w:val="center"/>
        <w:rPr>
          <w:rFonts w:ascii="Times New Roman" w:eastAsia="Times New Roman" w:hAnsi="Times New Roman" w:cs="Times New Roman"/>
          <w:sz w:val="44"/>
          <w:szCs w:val="48"/>
          <w:lang w:eastAsia="ru-RU"/>
        </w:rPr>
      </w:pPr>
      <w:r w:rsidRPr="00C72500">
        <w:rPr>
          <w:rFonts w:ascii="Times New Roman" w:eastAsia="Times New Roman" w:hAnsi="Times New Roman" w:cs="Times New Roman"/>
          <w:b/>
          <w:sz w:val="44"/>
          <w:szCs w:val="48"/>
          <w:lang w:eastAsia="ar-SA"/>
        </w:rPr>
        <w:t xml:space="preserve">  Дополнительная </w:t>
      </w:r>
      <w:r w:rsidR="00883D28" w:rsidRPr="00C72500">
        <w:rPr>
          <w:rFonts w:ascii="Times New Roman" w:eastAsia="Times New Roman" w:hAnsi="Times New Roman" w:cs="Times New Roman"/>
          <w:b/>
          <w:sz w:val="44"/>
          <w:szCs w:val="48"/>
          <w:lang w:eastAsia="ar-SA"/>
        </w:rPr>
        <w:t xml:space="preserve">общеобразовательная </w:t>
      </w:r>
      <w:r w:rsidRPr="00C72500">
        <w:rPr>
          <w:rFonts w:ascii="Times New Roman" w:eastAsia="Times New Roman" w:hAnsi="Times New Roman" w:cs="Times New Roman"/>
          <w:b/>
          <w:sz w:val="44"/>
          <w:szCs w:val="48"/>
          <w:lang w:eastAsia="ar-SA"/>
        </w:rPr>
        <w:t xml:space="preserve">общеразвивающая программа </w:t>
      </w:r>
    </w:p>
    <w:p w:rsidR="00837684" w:rsidRPr="00C72500" w:rsidRDefault="00883D28" w:rsidP="00837684">
      <w:pPr>
        <w:suppressAutoHyphens/>
        <w:spacing w:after="0" w:line="240" w:lineRule="auto"/>
        <w:ind w:right="-104"/>
        <w:jc w:val="center"/>
        <w:rPr>
          <w:rFonts w:ascii="Times New Roman" w:eastAsia="Times New Roman" w:hAnsi="Times New Roman" w:cs="Times New Roman"/>
          <w:b/>
          <w:sz w:val="40"/>
          <w:szCs w:val="44"/>
          <w:lang w:eastAsia="ar-SA"/>
        </w:rPr>
      </w:pPr>
      <w:r w:rsidRPr="00C72500">
        <w:rPr>
          <w:rFonts w:ascii="Times New Roman" w:eastAsia="Times New Roman" w:hAnsi="Times New Roman" w:cs="Times New Roman"/>
          <w:b/>
          <w:sz w:val="40"/>
          <w:szCs w:val="44"/>
          <w:lang w:eastAsia="ar-SA"/>
        </w:rPr>
        <w:t xml:space="preserve"> </w:t>
      </w:r>
      <w:r w:rsidR="00837684" w:rsidRPr="00C72500">
        <w:rPr>
          <w:rFonts w:ascii="Times New Roman" w:eastAsia="Times New Roman" w:hAnsi="Times New Roman" w:cs="Times New Roman"/>
          <w:b/>
          <w:sz w:val="40"/>
          <w:szCs w:val="44"/>
          <w:lang w:eastAsia="ar-SA"/>
        </w:rPr>
        <w:t>«Баскетбол»</w:t>
      </w: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37684" w:rsidRDefault="00837684" w:rsidP="00837684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F350BC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Направленность: физкультурно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–</w:t>
      </w:r>
      <w:r w:rsidRPr="00F350BC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спортивная</w:t>
      </w:r>
    </w:p>
    <w:p w:rsidR="00837684" w:rsidRDefault="00837684" w:rsidP="00837684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350BC">
        <w:rPr>
          <w:rFonts w:ascii="Times New Roman" w:eastAsia="Times New Roman" w:hAnsi="Times New Roman" w:cs="Times New Roman"/>
          <w:sz w:val="28"/>
          <w:szCs w:val="20"/>
          <w:lang w:eastAsia="ar-SA"/>
        </w:rPr>
        <w:t>Возраст обучающих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ся</w:t>
      </w:r>
      <w:r w:rsidRPr="00F350BC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: </w:t>
      </w:r>
      <w:r w:rsidR="00BA6D56">
        <w:rPr>
          <w:rFonts w:ascii="Times New Roman" w:eastAsia="Times New Roman" w:hAnsi="Times New Roman" w:cs="Times New Roman"/>
          <w:sz w:val="28"/>
          <w:szCs w:val="20"/>
          <w:lang w:eastAsia="ar-SA"/>
        </w:rPr>
        <w:t>10-11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F350BC">
        <w:rPr>
          <w:rFonts w:ascii="Times New Roman" w:eastAsia="Times New Roman" w:hAnsi="Times New Roman" w:cs="Times New Roman"/>
          <w:sz w:val="28"/>
          <w:szCs w:val="20"/>
          <w:lang w:eastAsia="ar-SA"/>
        </w:rPr>
        <w:t>лет</w:t>
      </w: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Срок реализации: 1 год</w:t>
      </w: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37684" w:rsidRPr="00F350BC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Разработчик: Ковальчук Наталья Александровна, тренер - преподаватель</w:t>
      </w:r>
      <w:r w:rsidRPr="00B25F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</w:t>
      </w: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83D28" w:rsidRDefault="00883D28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83D28" w:rsidRDefault="00883D28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83D28" w:rsidRDefault="00883D28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5FA7">
        <w:rPr>
          <w:rFonts w:ascii="Times New Roman" w:eastAsia="Times New Roman" w:hAnsi="Times New Roman" w:cs="Times New Roman"/>
          <w:sz w:val="28"/>
          <w:szCs w:val="28"/>
          <w:lang w:eastAsia="ar-SA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25FA7">
        <w:rPr>
          <w:rFonts w:ascii="Times New Roman" w:eastAsia="Times New Roman" w:hAnsi="Times New Roman" w:cs="Times New Roman"/>
          <w:sz w:val="28"/>
          <w:szCs w:val="28"/>
          <w:lang w:eastAsia="ar-SA"/>
        </w:rPr>
        <w:t>Аромашево</w:t>
      </w: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2023</w:t>
      </w:r>
    </w:p>
    <w:p w:rsidR="00837684" w:rsidRDefault="008A75E9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СОДЕРЖАНИЕ</w:t>
      </w:r>
    </w:p>
    <w:p w:rsidR="00033ED4" w:rsidRDefault="00033ED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ED4" w:rsidRDefault="00033ED4" w:rsidP="008A75E9">
      <w:pPr>
        <w:suppressAutoHyphens/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033ED4" w:rsidP="008A75E9">
      <w:pPr>
        <w:suppressAutoHyphens/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310BC6" w:rsidRPr="00310BC6">
        <w:t xml:space="preserve"> </w:t>
      </w:r>
      <w:r w:rsidR="00310BC6" w:rsidRPr="00310BC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ПОЯСНИТЕЛЬНАЯ ЗАПИСКА</w:t>
      </w:r>
      <w:r w:rsidR="00310B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</w:t>
      </w:r>
    </w:p>
    <w:p w:rsidR="00310BC6" w:rsidRDefault="00310BC6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310BC6">
        <w:t xml:space="preserve"> </w:t>
      </w:r>
      <w:r w:rsidRPr="00310BC6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ПЛАНИРУЕМЫЕ РЕЗУЛЬТАТЫ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</w:t>
      </w:r>
    </w:p>
    <w:p w:rsidR="008A75E9" w:rsidRDefault="00310BC6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="008A75E9" w:rsidRPr="008A75E9">
        <w:t xml:space="preserve"> </w:t>
      </w:r>
      <w:r w:rsidR="008A75E9" w:rsidRP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УЧЕБНЫЙ ПЛА</w:t>
      </w:r>
      <w:r w:rsid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P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СОДЕРЖАНИЕ ПРОГРАММЫ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  <w:r w:rsidRPr="008A75E9">
        <w:t xml:space="preserve"> </w:t>
      </w:r>
      <w:r w:rsidRP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>СИСТЕМА КОНТРОЛЯ И ЗАЧЕТНЫЕ ТРЕБОВАНИЯ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6.</w:t>
      </w:r>
      <w:r w:rsidRPr="008A75E9">
        <w:t xml:space="preserve"> </w:t>
      </w:r>
      <w:r w:rsidRP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МАТЕРИАЛЬНО-ТЕХНИЧЕСКОЕ ОБЕСПЕЧЕНИЕ ПРОГРАММЫ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7.</w:t>
      </w:r>
      <w:r w:rsidRPr="008A75E9">
        <w:t xml:space="preserve"> </w:t>
      </w:r>
      <w:r w:rsidR="00883D2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РАБОЧАЯ ПРОГРАММА ВОСПИТАНИЯ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8.</w:t>
      </w:r>
      <w:r w:rsidRPr="008A75E9">
        <w:t xml:space="preserve"> </w:t>
      </w:r>
      <w:r w:rsidRP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ПРОВЕДЕНИЕ ЗАНЯТИЙ ПО БАСКЕТБОЛУ В УСЛОВИЯХ ДИСТАНЦИОННОГО ОБУЧЕНИЯ</w:t>
      </w:r>
    </w:p>
    <w:p w:rsidR="008A75E9" w:rsidRP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 </w:t>
      </w:r>
      <w:r w:rsidR="00883D28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ИСПОЛЬЗОВАННОЙ ЛИТЕРАТУРЫ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75E9" w:rsidRDefault="008A75E9" w:rsidP="008A75E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Hlk151468103"/>
    </w:p>
    <w:p w:rsidR="00837684" w:rsidRPr="00033ED4" w:rsidRDefault="00033ED4" w:rsidP="008A75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33ED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1.</w:t>
      </w:r>
      <w:r w:rsidR="00837684" w:rsidRPr="00033ED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ПОЯСНИТЕЛЬНАЯ ЗАПИСКА</w:t>
      </w:r>
    </w:p>
    <w:bookmarkEnd w:id="0"/>
    <w:p w:rsidR="00B513B5" w:rsidRPr="00B513B5" w:rsidRDefault="00B513B5" w:rsidP="00B513B5">
      <w:pPr>
        <w:pStyle w:val="a4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036A" w:rsidRPr="0074036A" w:rsidRDefault="00837684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Дополнительная </w:t>
      </w:r>
      <w:r w:rsidR="00883D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общеобразовательная 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общеразвивающая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</w:t>
      </w:r>
      <w:r w:rsidR="00883D28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баскетбол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-</w:t>
      </w:r>
      <w:r w:rsidR="00883D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Программа) предназначена для организации обучения баскетболу детей в возрасте </w:t>
      </w:r>
      <w:r w:rsidR="00BA6D56">
        <w:rPr>
          <w:rFonts w:ascii="Times New Roman" w:eastAsia="Times New Roman" w:hAnsi="Times New Roman" w:cs="Times New Roman"/>
          <w:sz w:val="28"/>
          <w:szCs w:val="28"/>
          <w:lang w:eastAsia="ar-SA"/>
        </w:rPr>
        <w:t>10-11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лет в спортивно -</w:t>
      </w:r>
      <w:r w:rsidR="00883D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оздоровительных группах</w:t>
      </w:r>
      <w:proofErr w:type="gramStart"/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74036A" w:rsidRPr="0074036A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proofErr w:type="gramEnd"/>
      <w:r w:rsidR="0074036A" w:rsidRPr="0074036A">
        <w:rPr>
          <w:rFonts w:ascii="Times New Roman" w:eastAsia="Times New Roman" w:hAnsi="Times New Roman" w:cs="Times New Roman"/>
          <w:sz w:val="28"/>
          <w:szCs w:val="28"/>
          <w:lang w:eastAsia="ar-SA"/>
        </w:rPr>
        <w:t>ля реализации в МАОУ ДО «ДЮСШ «Фортуна»». Автор программы Ковальчук Наталья Александровна – тренер – преподаватель.</w:t>
      </w:r>
    </w:p>
    <w:p w:rsidR="0074036A" w:rsidRPr="0074036A" w:rsidRDefault="0074036A" w:rsidP="00883D28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Направленность программы: физкультурно – спортивная.</w:t>
      </w:r>
    </w:p>
    <w:p w:rsidR="0074036A" w:rsidRDefault="0074036A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837684" w:rsidRPr="0074036A">
        <w:rPr>
          <w:rFonts w:ascii="Times New Roman" w:eastAsia="Times New Roman" w:hAnsi="Times New Roman" w:cs="Times New Roman"/>
          <w:sz w:val="28"/>
          <w:szCs w:val="28"/>
          <w:lang w:eastAsia="ar-SA"/>
        </w:rPr>
        <w:t>аправлена</w:t>
      </w:r>
      <w:r w:rsidR="0083768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837684"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физическое воспитание обучающихся, получение ими начальных знаний о физической культуре и спорте, приобщение их к регулярным занятиям баскетболом,</w:t>
      </w:r>
      <w:r w:rsid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37684"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культуры здорового и безопасного образа жизни,</w:t>
      </w:r>
      <w:r w:rsid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37684"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выявление одаренных занимающихся.</w:t>
      </w:r>
      <w:bookmarkStart w:id="1" w:name="_Hlk151456892"/>
    </w:p>
    <w:p w:rsidR="00837684" w:rsidRPr="00837684" w:rsidRDefault="0074036A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Программа</w:t>
      </w: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разработана в соответствии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 следующими</w:t>
      </w: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нормативными документами:</w:t>
      </w:r>
    </w:p>
    <w:bookmarkEnd w:id="1"/>
    <w:p w:rsidR="0074036A" w:rsidRPr="0074036A" w:rsidRDefault="0074036A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Федеральный закон от 29.12.2012 N 273-ФЗ (ред. от 05.05.2014) "Об образовании в Российской Федерации", </w:t>
      </w:r>
    </w:p>
    <w:p w:rsidR="0074036A" w:rsidRPr="0074036A" w:rsidRDefault="0074036A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Приказ </w:t>
      </w:r>
      <w:proofErr w:type="spellStart"/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Минпросвещения</w:t>
      </w:r>
      <w:proofErr w:type="spellEnd"/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России от 03 сентября 2019 г. № 467 «Об утверждении Целевой модели развития региональных систем дополнительного образования детей».</w:t>
      </w:r>
    </w:p>
    <w:p w:rsidR="0074036A" w:rsidRPr="0074036A" w:rsidRDefault="0074036A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Распоряжение Правительства Российской Федерации от 31 марта 2022 г. № 678-р «Об утверждении Концепции развития дополнительного образования детей до 2030 г. и плана мероприятий по ее реализации».</w:t>
      </w:r>
    </w:p>
    <w:p w:rsidR="0074036A" w:rsidRPr="0074036A" w:rsidRDefault="0074036A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Постановление Главного государственного санитарного врача РФ от 28 сентября 2020 г. № 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</w:t>
      </w:r>
    </w:p>
    <w:p w:rsidR="0074036A" w:rsidRPr="0074036A" w:rsidRDefault="0074036A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Устав муниципального автономного образовательного учреждения дополнительного образования «Детско – юношеская спортивная школа «Фортуна»».</w:t>
      </w:r>
    </w:p>
    <w:p w:rsidR="00033ED4" w:rsidRDefault="0074036A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Программа предусматривает тесную взаимосвязь всех сторон учебно-тренировочного процесса (физической, технической, тактической, психологической и теоретической подготовки в избранном виде спорта, воспитательной работы и восстановительных мероприятий, педагогического контроля)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предусматривает последовательность изучения материала по технической, тактической, специальной физической, психологической, теоретической подготовке в соответствии с уровнем обучения. Установленная учебная нагрузка является максимальной, количество занимающихся минимальным. Программа адресована детям (мальчикам и девочкам) </w:t>
      </w:r>
      <w:r w:rsidR="00BA6D5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10-11</w:t>
      </w: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лет. Принимаются все желающие, не имеющие медицинских противопоказаний. Максимальный состав определяется с учетом соблюдения правил техники безопасности (до 20 человек) и не может быть менее 12 занимающихся на группу. </w:t>
      </w:r>
    </w:p>
    <w:p w:rsidR="00B513B5" w:rsidRPr="00B513B5" w:rsidRDefault="0074036A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Продолжительность одного занятия не должна превышать </w:t>
      </w:r>
      <w:r w:rsidR="00B513B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90 минут.</w:t>
      </w:r>
      <w:r w:rsidR="00BA6D5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Баскетбол</w:t>
      </w:r>
      <w:r w:rsidR="00B513B5" w:rsidRPr="00B513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— командная игра, в которой каждый игрок согласовывает свои действия с действиями партнеров. Различные функции игроков обязывают их 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постоянно взаимодействовать друг с другом для достижения общей цели. Эта особенность имеет важное значение для воспитания дружбы и товарищества, привычки подчинять свои действия интересам коллектива. </w:t>
      </w:r>
    </w:p>
    <w:p w:rsidR="00B513B5" w:rsidRPr="00B513B5" w:rsidRDefault="00B513B5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Стремление превзойти соперника в быстроте действий, изобретательности, меткости бросков, чёткости передач и других действий, направленных на достижение победы, приучает занимающихся мобилизовывать свои возможности, действовать с максимальным напряжением сил, преодолевать трудности, возникающие в ходе спортивной борьбы. </w:t>
      </w:r>
    </w:p>
    <w:p w:rsidR="00B513B5" w:rsidRPr="00B513B5" w:rsidRDefault="00B513B5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Занятия баскетболом способствуют развитию и совершенствованию у обучающихся основных физических качеств, формированию различных двигательных навыков, укреплению здоровья.  </w:t>
      </w:r>
    </w:p>
    <w:p w:rsidR="00B513B5" w:rsidRPr="00B513B5" w:rsidRDefault="00B513B5" w:rsidP="00883D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Игровая обстановка в баскетболе меняется быстро. Каждая атака создает новые игровые ситуации. Эти условия приучают баскетболистов постоянно следить за процессом игры, мгновенно оценивать обстановку, действовать инициативно, находчиво и быстро в любой игровой ситуации. Изменчивость условий осуществления игровых действий требует также проявления высокой самостоятельности. </w:t>
      </w:r>
    </w:p>
    <w:p w:rsidR="00B513B5" w:rsidRPr="00B513B5" w:rsidRDefault="00B513B5" w:rsidP="00883D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Соревновательный характер игры, самостоятельность тактических индивидуальных и групповых действий, непрерывное изменение обстановки, удача или неуспех вызывают у играющих проявление разнообразных чувств и переживаний. Высокий эмоциональный подъем поддерживает постоянн</w:t>
      </w:r>
      <w:r w:rsidR="00883D28">
        <w:rPr>
          <w:rFonts w:ascii="Times New Roman" w:eastAsia="Times New Roman" w:hAnsi="Times New Roman" w:cs="Times New Roman"/>
          <w:sz w:val="28"/>
          <w:szCs w:val="28"/>
          <w:lang w:eastAsia="ar-SA"/>
        </w:rPr>
        <w:t>ую активность и интерес к игре.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Эти особенности баскетбола создают благоприятные условия для воспитания у </w:t>
      </w:r>
      <w:proofErr w:type="gramStart"/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умения управлять эмоциями, не терять контроля за своими действиями, в случае успеха не ослаблять борьбы,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 при неудаче не падать духом.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Формируя на основе вышеперечисленного у обучаемых поведенческих установок, баскетбол, как спортивная игра, своими техническими и методическими средствами эффективно позволяет обогатить внутренний мир ребенка, расширить его информированность в области оздоровления и развития организма. 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Актуальность</w:t>
      </w:r>
      <w:r w:rsidRPr="00B513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для современных детей, ведущих малоподвижный образ жизни, вовлечение их в различные секции, в условиях агрессивной информационной среды, формирует позитивную психологию общения и коллективного взаимодействия, занятия в кружке, секции способствуют повышению самооценки, тренируясь в неформальной обстановке, в отличие от школы, где предъявляются строгие требования к дисциплине, ребёнок более раскрепощается, что раскрывает его скрытые возможности по фор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мированию логического мышления.</w:t>
      </w:r>
      <w:proofErr w:type="gramEnd"/>
    </w:p>
    <w:p w:rsidR="00B513B5" w:rsidRDefault="00B513B5" w:rsidP="00F4563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Направленность Програ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ммы: физкультурно - спортивная.</w:t>
      </w:r>
    </w:p>
    <w:p w:rsidR="00F4563B" w:rsidRPr="00F4563B" w:rsidRDefault="00F4563B" w:rsidP="00F4563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F4563B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Цель программы:</w:t>
      </w:r>
    </w:p>
    <w:p w:rsid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Основными задачам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и программы являются: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1. Содействие всестороннему физическому развитию организма обучающегося, укреплению здоровья, воспитанию навыков и привычек, соблюдения правил личной гигиены. 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Формирование интереса, потребности к систематическим занятиям баскетболом. 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Формирование навыков и привычек к самостоятельным занятиям физическими упражнениями. 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Развитие специальных физических качеств и способностей, необходимых при совершенствовании техники и тактики игры баскетбол. </w:t>
      </w:r>
    </w:p>
    <w:p w:rsidR="00B513B5" w:rsidRPr="00B513B5" w:rsidRDefault="00B513B5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Возраст занимающихся: </w:t>
      </w:r>
      <w:r w:rsidR="00BA6D56">
        <w:rPr>
          <w:rFonts w:ascii="Times New Roman" w:eastAsia="Times New Roman" w:hAnsi="Times New Roman" w:cs="Times New Roman"/>
          <w:sz w:val="28"/>
          <w:szCs w:val="28"/>
          <w:lang w:eastAsia="ar-SA"/>
        </w:rPr>
        <w:t>10-11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лет.</w:t>
      </w:r>
    </w:p>
    <w:p w:rsidR="00B513B5" w:rsidRPr="00B513B5" w:rsidRDefault="00B513B5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Сроки реализации Программы:</w:t>
      </w:r>
    </w:p>
    <w:p w:rsidR="00837684" w:rsidRDefault="00B513B5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5E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Продолжительность реализации программы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составляет 1 год.</w:t>
      </w:r>
    </w:p>
    <w:p w:rsidR="00F4563B" w:rsidRDefault="00F4563B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Начало обучения: 01 сентября 2023 года, окончание обучения: 31 мая 2024 года. </w:t>
      </w:r>
    </w:p>
    <w:p w:rsidR="00B513B5" w:rsidRDefault="00B513B5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13B5" w:rsidRPr="00B513B5" w:rsidRDefault="00B513B5" w:rsidP="00B513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Условия комплектования</w:t>
      </w:r>
    </w:p>
    <w:p w:rsidR="00B513B5" w:rsidRDefault="00B513B5" w:rsidP="00B513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спортивно — оздоровительных групп:</w:t>
      </w:r>
    </w:p>
    <w:p w:rsidR="00B513B5" w:rsidRDefault="00B513B5" w:rsidP="00B513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Look w:val="04A0"/>
      </w:tblPr>
      <w:tblGrid>
        <w:gridCol w:w="1332"/>
        <w:gridCol w:w="1567"/>
        <w:gridCol w:w="1687"/>
        <w:gridCol w:w="1657"/>
        <w:gridCol w:w="1332"/>
        <w:gridCol w:w="1996"/>
      </w:tblGrid>
      <w:tr w:rsidR="00B513B5" w:rsidTr="00B513B5">
        <w:tc>
          <w:tcPr>
            <w:tcW w:w="1557" w:type="dxa"/>
          </w:tcPr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Срок подготовки </w:t>
            </w:r>
          </w:p>
        </w:tc>
        <w:tc>
          <w:tcPr>
            <w:tcW w:w="1557" w:type="dxa"/>
          </w:tcPr>
          <w:p w:rsidR="00B513B5" w:rsidRPr="00B513B5" w:rsidRDefault="00B513B5" w:rsidP="00B513B5">
            <w:pPr>
              <w:pStyle w:val="Default"/>
              <w:rPr>
                <w:sz w:val="28"/>
                <w:szCs w:val="28"/>
              </w:rPr>
            </w:pPr>
            <w:r w:rsidRPr="00B513B5">
              <w:rPr>
                <w:sz w:val="28"/>
                <w:szCs w:val="28"/>
              </w:rPr>
              <w:t xml:space="preserve">Возраст </w:t>
            </w:r>
          </w:p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</w:t>
            </w:r>
          </w:p>
        </w:tc>
        <w:tc>
          <w:tcPr>
            <w:tcW w:w="1557" w:type="dxa"/>
          </w:tcPr>
          <w:p w:rsidR="00B513B5" w:rsidRPr="00B513B5" w:rsidRDefault="00B513B5" w:rsidP="00B513B5">
            <w:pPr>
              <w:pStyle w:val="Default"/>
              <w:rPr>
                <w:sz w:val="28"/>
                <w:szCs w:val="28"/>
              </w:rPr>
            </w:pPr>
            <w:r w:rsidRPr="00B513B5">
              <w:rPr>
                <w:sz w:val="28"/>
                <w:szCs w:val="28"/>
              </w:rPr>
              <w:t xml:space="preserve">Кол-во занимающихся </w:t>
            </w:r>
          </w:p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в группе, чел. </w:t>
            </w:r>
          </w:p>
        </w:tc>
        <w:tc>
          <w:tcPr>
            <w:tcW w:w="1558" w:type="dxa"/>
          </w:tcPr>
          <w:p w:rsidR="00B513B5" w:rsidRPr="00B513B5" w:rsidRDefault="00B513B5" w:rsidP="00B513B5">
            <w:pPr>
              <w:pStyle w:val="Default"/>
              <w:rPr>
                <w:sz w:val="28"/>
                <w:szCs w:val="28"/>
              </w:rPr>
            </w:pPr>
            <w:r w:rsidRPr="00B513B5">
              <w:rPr>
                <w:sz w:val="28"/>
                <w:szCs w:val="28"/>
              </w:rPr>
              <w:t xml:space="preserve">Максимальное </w:t>
            </w:r>
          </w:p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кол-во часов в неделю </w:t>
            </w:r>
          </w:p>
        </w:tc>
        <w:tc>
          <w:tcPr>
            <w:tcW w:w="1558" w:type="dxa"/>
          </w:tcPr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подготовки (час). </w:t>
            </w:r>
          </w:p>
        </w:tc>
        <w:tc>
          <w:tcPr>
            <w:tcW w:w="1558" w:type="dxa"/>
          </w:tcPr>
          <w:p w:rsidR="00B513B5" w:rsidRPr="00B513B5" w:rsidRDefault="00B513B5" w:rsidP="00B513B5">
            <w:pPr>
              <w:pStyle w:val="Default"/>
              <w:rPr>
                <w:sz w:val="28"/>
                <w:szCs w:val="28"/>
              </w:rPr>
            </w:pPr>
            <w:r w:rsidRPr="00B513B5">
              <w:rPr>
                <w:sz w:val="28"/>
                <w:szCs w:val="28"/>
              </w:rPr>
              <w:t xml:space="preserve">Уровень </w:t>
            </w:r>
          </w:p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спортивной подготовленности </w:t>
            </w:r>
          </w:p>
        </w:tc>
      </w:tr>
      <w:tr w:rsidR="00B513B5" w:rsidTr="00B513B5">
        <w:tc>
          <w:tcPr>
            <w:tcW w:w="1557" w:type="dxa"/>
          </w:tcPr>
          <w:p w:rsidR="00B513B5" w:rsidRPr="00B513B5" w:rsidRDefault="00B513B5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1557" w:type="dxa"/>
          </w:tcPr>
          <w:p w:rsidR="00B513B5" w:rsidRPr="00B513B5" w:rsidRDefault="00BA6D56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1557" w:type="dxa"/>
          </w:tcPr>
          <w:p w:rsidR="00B513B5" w:rsidRPr="00B513B5" w:rsidRDefault="00B513B5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8" w:type="dxa"/>
          </w:tcPr>
          <w:p w:rsidR="00B513B5" w:rsidRPr="00B513B5" w:rsidRDefault="00F4563B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B513B5" w:rsidRPr="00B513B5" w:rsidRDefault="00BA6D56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558" w:type="dxa"/>
          </w:tcPr>
          <w:p w:rsidR="00B513B5" w:rsidRPr="00B513B5" w:rsidRDefault="00B513B5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>Прирост показателей ОФП</w:t>
            </w:r>
          </w:p>
        </w:tc>
      </w:tr>
    </w:tbl>
    <w:p w:rsidR="00B513B5" w:rsidRDefault="00B513B5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13B5" w:rsidRDefault="00B513B5" w:rsidP="00B513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2" w:name="_Hlk151468195"/>
      <w:r w:rsidRPr="00B513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2. ПЛАНИРУЕМЫЕ РЕЗУЛЬТАТЫ</w:t>
      </w:r>
    </w:p>
    <w:p w:rsidR="00B513B5" w:rsidRPr="00B513B5" w:rsidRDefault="00B513B5" w:rsidP="00B513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2"/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В ходе освоения дополнительной общеразвивающей программы по баскетболу обучающиеся должны знать:</w:t>
      </w:r>
      <w:r w:rsidRPr="00B513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значение двигательной активности в укреплении здоровья; </w:t>
      </w:r>
    </w:p>
    <w:p w:rsidR="00B513B5" w:rsidRPr="00B513B5" w:rsidRDefault="00F4563B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спортивные звания и разряды;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разви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тие баскетбола в России и мире;</w:t>
      </w:r>
    </w:p>
    <w:p w:rsidR="00B513B5" w:rsidRPr="00B513B5" w:rsidRDefault="00F4563B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правила личной гигиены;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основ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ы техники и тактики баскетбола;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правила организ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ации и проведения соревнований;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технику перестроений при выполнении строевы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х упражнений;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упрощенные правила 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игр: волейбол, гандбол, футбол;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правильную технику выполнения легкоатлетических, гимнастических упражнений, применяемых на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учебно-тренировочных занятиях;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правильную технику выполнения упражнений на развитие прыгуче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сти;</w:t>
      </w:r>
    </w:p>
    <w:p w:rsid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правильную технику выполнения упражнений на разви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тие быстроты ответных действий;</w:t>
      </w:r>
    </w:p>
    <w:p w:rsidR="00310BC6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правильную технику выполнения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бросков с различных дистанций;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правильную технику выполнения упражнений для всех групп мышц, применяемых на учебно-тренировочных за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нятиях;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основные технические приемы баскетбола; 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позиции игроков при разных игровых ситуациях. </w:t>
      </w:r>
    </w:p>
    <w:p w:rsidR="00B513B5" w:rsidRPr="00B513B5" w:rsidRDefault="00B513B5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В ходе освоения дополнительной общеразвивающей программы обучающиеся должны уметь:</w:t>
      </w:r>
      <w:r w:rsidRPr="00B513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грамотно планировать режим дня;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применять правила личной гигиены на практике;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пропагандировать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здоровый образ жизни личным примером;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коммуникабельно вести себя в коллективе;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применять в игре правила баскетбола;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общеразвивающие упражнения;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упражнения на развитие физических качеств: силы, быстроты, ловкости, координации;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перестроения при выполнении строевых упражнений;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упражнения, развивающие быстроту ответных действий;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упражнения для развития прыгучести;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упражнения для развития качеств, необходимых для бросков на точность с различных дистанций;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и своевременно использовать технические приемы, необходимые в различных ситуациях; </w:t>
      </w:r>
    </w:p>
    <w:p w:rsidR="00B513B5" w:rsidRP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анализировать и оценивать игровую ситуацию; </w:t>
      </w:r>
    </w:p>
    <w:p w:rsidR="00B513B5" w:rsidRDefault="009F5851" w:rsidP="00F456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взаимодействовать с игроками своей команды для достижения оптимального командного результата. </w:t>
      </w:r>
    </w:p>
    <w:p w:rsidR="009F5851" w:rsidRDefault="009F5851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F5851" w:rsidRPr="00310BC6" w:rsidRDefault="009F5851" w:rsidP="009F58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3" w:name="_Hlk151468425"/>
      <w:r w:rsidRPr="00310BC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3.УЧЕБНЫЙ ПЛАН</w:t>
      </w:r>
    </w:p>
    <w:bookmarkEnd w:id="3"/>
    <w:p w:rsidR="009F5851" w:rsidRPr="009F5851" w:rsidRDefault="009F5851" w:rsidP="009F58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F5851" w:rsidRDefault="009F5851" w:rsidP="009F58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F58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Учебный план рассчитан на одну учебную группу – 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9F58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</w:t>
      </w:r>
      <w:r w:rsidR="00F4563B">
        <w:rPr>
          <w:rFonts w:ascii="Times New Roman" w:eastAsia="Times New Roman" w:hAnsi="Times New Roman" w:cs="Times New Roman"/>
          <w:sz w:val="28"/>
          <w:szCs w:val="28"/>
          <w:lang w:eastAsia="ar-SA"/>
        </w:rPr>
        <w:t>ов</w:t>
      </w:r>
      <w:r w:rsidRPr="009F58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неделю, </w:t>
      </w:r>
      <w:r w:rsidR="00BA6D56">
        <w:rPr>
          <w:rFonts w:ascii="Times New Roman" w:eastAsia="Times New Roman" w:hAnsi="Times New Roman" w:cs="Times New Roman"/>
          <w:sz w:val="28"/>
          <w:szCs w:val="28"/>
          <w:lang w:eastAsia="ar-SA"/>
        </w:rPr>
        <w:t>36</w:t>
      </w:r>
      <w:r w:rsidRPr="009F58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недел</w:t>
      </w:r>
      <w:r w:rsidR="00BA6D56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Pr="009F58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учебно-тренировочных занятий. </w:t>
      </w:r>
    </w:p>
    <w:tbl>
      <w:tblPr>
        <w:tblStyle w:val="TableNormal"/>
        <w:tblW w:w="9037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40"/>
        <w:gridCol w:w="3377"/>
        <w:gridCol w:w="992"/>
        <w:gridCol w:w="1134"/>
        <w:gridCol w:w="1314"/>
        <w:gridCol w:w="1380"/>
      </w:tblGrid>
      <w:tr w:rsidR="00F4563B" w:rsidTr="00F4563B">
        <w:trPr>
          <w:trHeight w:val="517"/>
        </w:trPr>
        <w:tc>
          <w:tcPr>
            <w:tcW w:w="840" w:type="dxa"/>
            <w:vMerge w:val="restart"/>
          </w:tcPr>
          <w:p w:rsidR="00F4563B" w:rsidRDefault="00F4563B" w:rsidP="001B6EBB">
            <w:pPr>
              <w:pStyle w:val="TableParagraph"/>
              <w:ind w:firstLine="709"/>
              <w:rPr>
                <w:sz w:val="26"/>
              </w:rPr>
            </w:pPr>
          </w:p>
          <w:p w:rsidR="00F4563B" w:rsidRDefault="00F4563B" w:rsidP="001B6EBB">
            <w:pPr>
              <w:pStyle w:val="TableParagraph"/>
              <w:spacing w:before="213"/>
              <w:ind w:hanging="3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377" w:type="dxa"/>
            <w:vMerge w:val="restart"/>
          </w:tcPr>
          <w:p w:rsidR="00F4563B" w:rsidRDefault="00F4563B" w:rsidP="001B6EBB">
            <w:pPr>
              <w:pStyle w:val="TableParagraph"/>
              <w:ind w:firstLine="709"/>
              <w:rPr>
                <w:sz w:val="26"/>
              </w:rPr>
            </w:pPr>
          </w:p>
          <w:p w:rsidR="00F4563B" w:rsidRDefault="00F4563B" w:rsidP="001B6EBB">
            <w:pPr>
              <w:pStyle w:val="TableParagraph"/>
              <w:spacing w:before="213" w:line="276" w:lineRule="auto"/>
              <w:ind w:left="117" w:right="441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Наименование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темы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раздела</w:t>
            </w:r>
            <w:proofErr w:type="spellEnd"/>
          </w:p>
        </w:tc>
        <w:tc>
          <w:tcPr>
            <w:tcW w:w="3440" w:type="dxa"/>
            <w:gridSpan w:val="3"/>
          </w:tcPr>
          <w:p w:rsidR="00F4563B" w:rsidRDefault="00F4563B" w:rsidP="001B6EBB">
            <w:pPr>
              <w:pStyle w:val="TableParagraph"/>
              <w:spacing w:line="270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1380" w:type="dxa"/>
            <w:vMerge w:val="restart"/>
          </w:tcPr>
          <w:p w:rsidR="00F4563B" w:rsidRDefault="00F4563B" w:rsidP="001B6EBB">
            <w:pPr>
              <w:pStyle w:val="TableParagraph"/>
              <w:spacing w:line="276" w:lineRule="auto"/>
              <w:ind w:right="8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Формы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контроля</w:t>
            </w:r>
            <w:proofErr w:type="spellEnd"/>
            <w:r>
              <w:rPr>
                <w:sz w:val="24"/>
              </w:rPr>
              <w:t xml:space="preserve">/ </w:t>
            </w:r>
            <w:proofErr w:type="spellStart"/>
            <w:r>
              <w:rPr>
                <w:sz w:val="24"/>
              </w:rPr>
              <w:t>аттестации</w:t>
            </w:r>
            <w:proofErr w:type="spellEnd"/>
          </w:p>
        </w:tc>
      </w:tr>
      <w:tr w:rsidR="00F4563B" w:rsidTr="00F4563B">
        <w:trPr>
          <w:trHeight w:val="834"/>
        </w:trPr>
        <w:tc>
          <w:tcPr>
            <w:tcW w:w="840" w:type="dxa"/>
            <w:vMerge/>
            <w:tcBorders>
              <w:top w:val="nil"/>
            </w:tcBorders>
          </w:tcPr>
          <w:p w:rsidR="00F4563B" w:rsidRDefault="00F4563B" w:rsidP="001B6EBB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3377" w:type="dxa"/>
            <w:vMerge/>
            <w:tcBorders>
              <w:top w:val="nil"/>
            </w:tcBorders>
          </w:tcPr>
          <w:p w:rsidR="00F4563B" w:rsidRDefault="00F4563B" w:rsidP="001B6EBB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F4563B" w:rsidRDefault="00F4563B" w:rsidP="001B6EBB">
            <w:pPr>
              <w:pStyle w:val="TableParagraph"/>
              <w:spacing w:line="276" w:lineRule="auto"/>
              <w:ind w:right="30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1134" w:type="dxa"/>
          </w:tcPr>
          <w:p w:rsidR="00F4563B" w:rsidRDefault="00F4563B" w:rsidP="001B6EBB">
            <w:pPr>
              <w:pStyle w:val="TableParagraph"/>
              <w:spacing w:line="270" w:lineRule="exact"/>
              <w:ind w:right="240" w:firstLine="10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Теория</w:t>
            </w:r>
            <w:proofErr w:type="spellEnd"/>
          </w:p>
        </w:tc>
        <w:tc>
          <w:tcPr>
            <w:tcW w:w="1314" w:type="dxa"/>
          </w:tcPr>
          <w:p w:rsidR="00F4563B" w:rsidRDefault="00F4563B" w:rsidP="001B6EBB">
            <w:pPr>
              <w:pStyle w:val="TableParagraph"/>
              <w:spacing w:line="270" w:lineRule="exact"/>
              <w:ind w:right="120" w:firstLine="10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Практика</w:t>
            </w:r>
            <w:proofErr w:type="spellEnd"/>
          </w:p>
        </w:tc>
        <w:tc>
          <w:tcPr>
            <w:tcW w:w="1380" w:type="dxa"/>
            <w:vMerge/>
            <w:tcBorders>
              <w:top w:val="nil"/>
            </w:tcBorders>
          </w:tcPr>
          <w:p w:rsidR="00F4563B" w:rsidRDefault="00F4563B" w:rsidP="001B6EBB">
            <w:pPr>
              <w:ind w:firstLine="709"/>
              <w:rPr>
                <w:sz w:val="2"/>
                <w:szCs w:val="2"/>
              </w:rPr>
            </w:pPr>
          </w:p>
        </w:tc>
      </w:tr>
      <w:tr w:rsidR="00F4563B" w:rsidTr="00F4563B">
        <w:trPr>
          <w:trHeight w:val="704"/>
        </w:trPr>
        <w:tc>
          <w:tcPr>
            <w:tcW w:w="840" w:type="dxa"/>
          </w:tcPr>
          <w:p w:rsidR="00F4563B" w:rsidRDefault="00F4563B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77" w:type="dxa"/>
          </w:tcPr>
          <w:p w:rsidR="00F4563B" w:rsidRPr="00F4563B" w:rsidRDefault="00F4563B" w:rsidP="001B6EBB">
            <w:pPr>
              <w:pStyle w:val="TableParagraph"/>
              <w:spacing w:line="276" w:lineRule="auto"/>
              <w:ind w:right="321"/>
              <w:jc w:val="center"/>
              <w:rPr>
                <w:color w:val="FF0000"/>
                <w:spacing w:val="-57"/>
                <w:sz w:val="24"/>
              </w:rPr>
            </w:pPr>
            <w:proofErr w:type="spellStart"/>
            <w:r w:rsidRPr="00F4563B">
              <w:rPr>
                <w:color w:val="FF0000"/>
                <w:spacing w:val="-1"/>
                <w:sz w:val="24"/>
              </w:rPr>
              <w:t>Общефизическая</w:t>
            </w:r>
            <w:proofErr w:type="spellEnd"/>
            <w:r w:rsidRPr="00F4563B">
              <w:rPr>
                <w:color w:val="FF0000"/>
                <w:spacing w:val="-57"/>
                <w:sz w:val="24"/>
              </w:rPr>
              <w:t xml:space="preserve">     </w:t>
            </w:r>
          </w:p>
          <w:p w:rsidR="00F4563B" w:rsidRPr="00F4563B" w:rsidRDefault="00F4563B" w:rsidP="001B6EBB">
            <w:pPr>
              <w:pStyle w:val="TableParagraph"/>
              <w:spacing w:line="276" w:lineRule="auto"/>
              <w:ind w:right="321"/>
              <w:jc w:val="center"/>
              <w:rPr>
                <w:color w:val="FF0000"/>
                <w:sz w:val="24"/>
              </w:rPr>
            </w:pPr>
            <w:proofErr w:type="spellStart"/>
            <w:r w:rsidRPr="00F4563B">
              <w:rPr>
                <w:color w:val="FF0000"/>
                <w:sz w:val="24"/>
              </w:rPr>
              <w:t>подготовка</w:t>
            </w:r>
            <w:proofErr w:type="spellEnd"/>
          </w:p>
        </w:tc>
        <w:tc>
          <w:tcPr>
            <w:tcW w:w="992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42</w:t>
            </w:r>
          </w:p>
        </w:tc>
        <w:tc>
          <w:tcPr>
            <w:tcW w:w="1134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41</w:t>
            </w:r>
          </w:p>
        </w:tc>
        <w:tc>
          <w:tcPr>
            <w:tcW w:w="1380" w:type="dxa"/>
          </w:tcPr>
          <w:p w:rsidR="00F4563B" w:rsidRDefault="00F4563B" w:rsidP="001B6EBB">
            <w:pPr>
              <w:pStyle w:val="TableParagraph"/>
              <w:spacing w:line="278" w:lineRule="auto"/>
              <w:ind w:right="141" w:firstLine="142"/>
              <w:rPr>
                <w:sz w:val="24"/>
              </w:rPr>
            </w:pPr>
          </w:p>
        </w:tc>
      </w:tr>
      <w:tr w:rsidR="00F4563B" w:rsidTr="00F4563B">
        <w:trPr>
          <w:trHeight w:val="686"/>
        </w:trPr>
        <w:tc>
          <w:tcPr>
            <w:tcW w:w="840" w:type="dxa"/>
          </w:tcPr>
          <w:p w:rsidR="00F4563B" w:rsidRDefault="00F4563B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77" w:type="dxa"/>
          </w:tcPr>
          <w:p w:rsidR="00F4563B" w:rsidRPr="00F4563B" w:rsidRDefault="00F4563B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Специальная</w:t>
            </w:r>
            <w:proofErr w:type="spellEnd"/>
            <w:r w:rsidRPr="00F4563B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физическая</w:t>
            </w:r>
            <w:proofErr w:type="spellEnd"/>
            <w:r w:rsidRPr="00F4563B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подготовка</w:t>
            </w:r>
            <w:proofErr w:type="spellEnd"/>
          </w:p>
        </w:tc>
        <w:tc>
          <w:tcPr>
            <w:tcW w:w="992" w:type="dxa"/>
          </w:tcPr>
          <w:p w:rsidR="00F4563B" w:rsidRPr="00F4563B" w:rsidRDefault="00F4563B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42</w:t>
            </w:r>
          </w:p>
        </w:tc>
        <w:tc>
          <w:tcPr>
            <w:tcW w:w="1134" w:type="dxa"/>
          </w:tcPr>
          <w:p w:rsidR="00F4563B" w:rsidRPr="00F4563B" w:rsidRDefault="00F4563B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F4563B" w:rsidRPr="00F4563B" w:rsidRDefault="00F4563B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41</w:t>
            </w:r>
          </w:p>
        </w:tc>
        <w:tc>
          <w:tcPr>
            <w:tcW w:w="1380" w:type="dxa"/>
          </w:tcPr>
          <w:p w:rsidR="00F4563B" w:rsidRDefault="00F4563B" w:rsidP="001B6EBB">
            <w:pPr>
              <w:pStyle w:val="TableParagraph"/>
              <w:spacing w:line="272" w:lineRule="exact"/>
              <w:ind w:right="141" w:firstLine="142"/>
              <w:jc w:val="center"/>
              <w:rPr>
                <w:sz w:val="24"/>
              </w:rPr>
            </w:pPr>
          </w:p>
        </w:tc>
      </w:tr>
      <w:tr w:rsidR="00F4563B" w:rsidTr="00F4563B">
        <w:trPr>
          <w:trHeight w:val="412"/>
        </w:trPr>
        <w:tc>
          <w:tcPr>
            <w:tcW w:w="840" w:type="dxa"/>
          </w:tcPr>
          <w:p w:rsidR="00F4563B" w:rsidRDefault="00F4563B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77" w:type="dxa"/>
          </w:tcPr>
          <w:p w:rsidR="00F4563B" w:rsidRPr="00F4563B" w:rsidRDefault="00F4563B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Тактическая</w:t>
            </w:r>
            <w:proofErr w:type="spellEnd"/>
            <w:r w:rsidRPr="00F4563B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подготовка</w:t>
            </w:r>
            <w:proofErr w:type="spellEnd"/>
          </w:p>
        </w:tc>
        <w:tc>
          <w:tcPr>
            <w:tcW w:w="992" w:type="dxa"/>
          </w:tcPr>
          <w:p w:rsidR="00F4563B" w:rsidRPr="00F4563B" w:rsidRDefault="00F4563B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37</w:t>
            </w:r>
          </w:p>
        </w:tc>
        <w:tc>
          <w:tcPr>
            <w:tcW w:w="1134" w:type="dxa"/>
          </w:tcPr>
          <w:p w:rsidR="00F4563B" w:rsidRPr="00F4563B" w:rsidRDefault="00F4563B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F4563B" w:rsidRPr="00F4563B" w:rsidRDefault="00F4563B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36</w:t>
            </w:r>
          </w:p>
        </w:tc>
        <w:tc>
          <w:tcPr>
            <w:tcW w:w="1380" w:type="dxa"/>
          </w:tcPr>
          <w:p w:rsidR="00F4563B" w:rsidRDefault="00F4563B" w:rsidP="001B6EBB">
            <w:pPr>
              <w:pStyle w:val="TableParagraph"/>
              <w:ind w:right="141" w:firstLine="142"/>
              <w:jc w:val="center"/>
              <w:rPr>
                <w:sz w:val="24"/>
              </w:rPr>
            </w:pPr>
          </w:p>
        </w:tc>
      </w:tr>
      <w:tr w:rsidR="00F4563B" w:rsidTr="00F4563B">
        <w:trPr>
          <w:trHeight w:val="560"/>
        </w:trPr>
        <w:tc>
          <w:tcPr>
            <w:tcW w:w="840" w:type="dxa"/>
          </w:tcPr>
          <w:p w:rsidR="00F4563B" w:rsidRDefault="00F4563B" w:rsidP="001B6EBB">
            <w:pPr>
              <w:pStyle w:val="TableParagraph"/>
              <w:spacing w:line="272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77" w:type="dxa"/>
          </w:tcPr>
          <w:p w:rsidR="00F4563B" w:rsidRPr="00F4563B" w:rsidRDefault="00F4563B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Техническая</w:t>
            </w:r>
            <w:proofErr w:type="spellEnd"/>
            <w:r w:rsidRPr="00F4563B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подготовка</w:t>
            </w:r>
            <w:proofErr w:type="spellEnd"/>
          </w:p>
        </w:tc>
        <w:tc>
          <w:tcPr>
            <w:tcW w:w="992" w:type="dxa"/>
          </w:tcPr>
          <w:p w:rsidR="00F4563B" w:rsidRPr="00F4563B" w:rsidRDefault="00F4563B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42</w:t>
            </w:r>
          </w:p>
        </w:tc>
        <w:tc>
          <w:tcPr>
            <w:tcW w:w="1134" w:type="dxa"/>
          </w:tcPr>
          <w:p w:rsidR="00F4563B" w:rsidRPr="00F4563B" w:rsidRDefault="00F4563B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2</w:t>
            </w:r>
          </w:p>
        </w:tc>
        <w:tc>
          <w:tcPr>
            <w:tcW w:w="1314" w:type="dxa"/>
          </w:tcPr>
          <w:p w:rsidR="00F4563B" w:rsidRPr="00F4563B" w:rsidRDefault="00F4563B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40</w:t>
            </w:r>
          </w:p>
        </w:tc>
        <w:tc>
          <w:tcPr>
            <w:tcW w:w="1380" w:type="dxa"/>
          </w:tcPr>
          <w:p w:rsidR="00F4563B" w:rsidRDefault="00F4563B" w:rsidP="001B6EBB">
            <w:pPr>
              <w:pStyle w:val="TableParagraph"/>
              <w:spacing w:line="275" w:lineRule="exact"/>
              <w:ind w:right="141" w:firstLine="142"/>
              <w:jc w:val="center"/>
              <w:rPr>
                <w:sz w:val="24"/>
              </w:rPr>
            </w:pPr>
          </w:p>
        </w:tc>
      </w:tr>
      <w:tr w:rsidR="00F4563B" w:rsidTr="00F4563B">
        <w:trPr>
          <w:trHeight w:val="696"/>
        </w:trPr>
        <w:tc>
          <w:tcPr>
            <w:tcW w:w="840" w:type="dxa"/>
          </w:tcPr>
          <w:p w:rsidR="00F4563B" w:rsidRDefault="00F4563B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3377" w:type="dxa"/>
          </w:tcPr>
          <w:p w:rsidR="00F4563B" w:rsidRPr="00F4563B" w:rsidRDefault="00F4563B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Инструкторская</w:t>
            </w:r>
            <w:proofErr w:type="spellEnd"/>
            <w:r w:rsidRPr="00F4563B">
              <w:rPr>
                <w:color w:val="FF0000"/>
                <w:sz w:val="24"/>
                <w:szCs w:val="28"/>
                <w:lang w:eastAsia="ru-RU"/>
              </w:rPr>
              <w:t xml:space="preserve"> и </w:t>
            </w: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судейская</w:t>
            </w:r>
            <w:proofErr w:type="spellEnd"/>
            <w:r w:rsidRPr="00F4563B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практика</w:t>
            </w:r>
            <w:proofErr w:type="spellEnd"/>
          </w:p>
        </w:tc>
        <w:tc>
          <w:tcPr>
            <w:tcW w:w="992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6</w:t>
            </w:r>
          </w:p>
        </w:tc>
        <w:tc>
          <w:tcPr>
            <w:tcW w:w="1134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5</w:t>
            </w:r>
          </w:p>
        </w:tc>
        <w:tc>
          <w:tcPr>
            <w:tcW w:w="1380" w:type="dxa"/>
          </w:tcPr>
          <w:p w:rsidR="00F4563B" w:rsidRDefault="00F4563B" w:rsidP="001B6EBB">
            <w:pPr>
              <w:pStyle w:val="TableParagraph"/>
              <w:spacing w:before="37"/>
              <w:ind w:right="141" w:firstLine="142"/>
              <w:jc w:val="center"/>
              <w:rPr>
                <w:sz w:val="24"/>
              </w:rPr>
            </w:pPr>
          </w:p>
        </w:tc>
      </w:tr>
      <w:tr w:rsidR="00F4563B" w:rsidTr="00F4563B">
        <w:trPr>
          <w:trHeight w:val="408"/>
        </w:trPr>
        <w:tc>
          <w:tcPr>
            <w:tcW w:w="840" w:type="dxa"/>
          </w:tcPr>
          <w:p w:rsidR="00F4563B" w:rsidRDefault="00F4563B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377" w:type="dxa"/>
          </w:tcPr>
          <w:p w:rsidR="00F4563B" w:rsidRPr="00F4563B" w:rsidRDefault="00F4563B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Контрольные</w:t>
            </w:r>
            <w:proofErr w:type="spellEnd"/>
            <w:r w:rsidRPr="00F4563B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испытания</w:t>
            </w:r>
            <w:proofErr w:type="spellEnd"/>
          </w:p>
        </w:tc>
        <w:tc>
          <w:tcPr>
            <w:tcW w:w="992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14</w:t>
            </w:r>
          </w:p>
        </w:tc>
        <w:tc>
          <w:tcPr>
            <w:tcW w:w="1134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13</w:t>
            </w:r>
          </w:p>
        </w:tc>
        <w:tc>
          <w:tcPr>
            <w:tcW w:w="1380" w:type="dxa"/>
          </w:tcPr>
          <w:p w:rsidR="00F4563B" w:rsidRDefault="00F4563B" w:rsidP="001B6EBB">
            <w:pPr>
              <w:pStyle w:val="TableParagraph"/>
              <w:spacing w:before="37"/>
              <w:ind w:right="141" w:firstLine="142"/>
              <w:jc w:val="center"/>
              <w:rPr>
                <w:sz w:val="24"/>
              </w:rPr>
            </w:pPr>
          </w:p>
        </w:tc>
      </w:tr>
      <w:tr w:rsidR="00F4563B" w:rsidTr="00F4563B">
        <w:trPr>
          <w:trHeight w:val="514"/>
        </w:trPr>
        <w:tc>
          <w:tcPr>
            <w:tcW w:w="840" w:type="dxa"/>
          </w:tcPr>
          <w:p w:rsidR="00F4563B" w:rsidRDefault="00F4563B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377" w:type="dxa"/>
          </w:tcPr>
          <w:p w:rsidR="00F4563B" w:rsidRPr="00F4563B" w:rsidRDefault="00F4563B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Интегральная</w:t>
            </w:r>
            <w:proofErr w:type="spellEnd"/>
            <w:r w:rsidRPr="00F4563B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подготовка</w:t>
            </w:r>
            <w:proofErr w:type="spellEnd"/>
          </w:p>
        </w:tc>
        <w:tc>
          <w:tcPr>
            <w:tcW w:w="992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26</w:t>
            </w:r>
          </w:p>
        </w:tc>
        <w:tc>
          <w:tcPr>
            <w:tcW w:w="1134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2</w:t>
            </w:r>
          </w:p>
        </w:tc>
        <w:tc>
          <w:tcPr>
            <w:tcW w:w="1314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24</w:t>
            </w:r>
          </w:p>
        </w:tc>
        <w:tc>
          <w:tcPr>
            <w:tcW w:w="1380" w:type="dxa"/>
          </w:tcPr>
          <w:p w:rsidR="00F4563B" w:rsidRDefault="00F4563B" w:rsidP="001B6EBB">
            <w:pPr>
              <w:pStyle w:val="TableParagraph"/>
              <w:spacing w:before="37"/>
              <w:ind w:right="141" w:firstLine="142"/>
              <w:jc w:val="center"/>
              <w:rPr>
                <w:sz w:val="24"/>
              </w:rPr>
            </w:pPr>
          </w:p>
        </w:tc>
      </w:tr>
      <w:tr w:rsidR="00F4563B" w:rsidTr="00F4563B">
        <w:trPr>
          <w:trHeight w:val="550"/>
        </w:trPr>
        <w:tc>
          <w:tcPr>
            <w:tcW w:w="840" w:type="dxa"/>
          </w:tcPr>
          <w:p w:rsidR="00F4563B" w:rsidRDefault="00F4563B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77" w:type="dxa"/>
          </w:tcPr>
          <w:p w:rsidR="00F4563B" w:rsidRPr="00F4563B" w:rsidRDefault="00F4563B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F4563B">
              <w:rPr>
                <w:color w:val="FF0000"/>
                <w:sz w:val="24"/>
                <w:szCs w:val="28"/>
                <w:lang w:eastAsia="ru-RU"/>
              </w:rPr>
              <w:t>Соревнования</w:t>
            </w:r>
            <w:proofErr w:type="spellEnd"/>
          </w:p>
        </w:tc>
        <w:tc>
          <w:tcPr>
            <w:tcW w:w="992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7</w:t>
            </w:r>
          </w:p>
        </w:tc>
        <w:tc>
          <w:tcPr>
            <w:tcW w:w="1134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F4563B" w:rsidRPr="00F4563B" w:rsidRDefault="00F4563B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6</w:t>
            </w:r>
          </w:p>
        </w:tc>
        <w:tc>
          <w:tcPr>
            <w:tcW w:w="1380" w:type="dxa"/>
          </w:tcPr>
          <w:p w:rsidR="00F4563B" w:rsidRDefault="00F4563B" w:rsidP="001B6EBB">
            <w:pPr>
              <w:pStyle w:val="TableParagraph"/>
              <w:spacing w:before="37"/>
              <w:ind w:right="141" w:firstLine="142"/>
              <w:jc w:val="center"/>
              <w:rPr>
                <w:sz w:val="24"/>
              </w:rPr>
            </w:pPr>
          </w:p>
        </w:tc>
      </w:tr>
      <w:tr w:rsidR="00F4563B" w:rsidTr="00F4563B">
        <w:trPr>
          <w:trHeight w:val="520"/>
        </w:trPr>
        <w:tc>
          <w:tcPr>
            <w:tcW w:w="840" w:type="dxa"/>
          </w:tcPr>
          <w:p w:rsidR="00F4563B" w:rsidRDefault="00F4563B" w:rsidP="001B6EBB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3377" w:type="dxa"/>
          </w:tcPr>
          <w:p w:rsidR="00F4563B" w:rsidRPr="00F4563B" w:rsidRDefault="00F4563B" w:rsidP="001B6EBB">
            <w:pPr>
              <w:pStyle w:val="TableParagraph"/>
              <w:spacing w:line="267" w:lineRule="exact"/>
              <w:ind w:firstLine="709"/>
              <w:rPr>
                <w:color w:val="FF0000"/>
                <w:sz w:val="24"/>
              </w:rPr>
            </w:pPr>
            <w:proofErr w:type="spellStart"/>
            <w:r w:rsidRPr="00F4563B">
              <w:rPr>
                <w:color w:val="FF0000"/>
                <w:sz w:val="24"/>
              </w:rPr>
              <w:t>Всего</w:t>
            </w:r>
            <w:proofErr w:type="spellEnd"/>
            <w:r w:rsidRPr="00F4563B">
              <w:rPr>
                <w:color w:val="FF0000"/>
                <w:sz w:val="24"/>
              </w:rPr>
              <w:t>:</w:t>
            </w:r>
          </w:p>
        </w:tc>
        <w:tc>
          <w:tcPr>
            <w:tcW w:w="992" w:type="dxa"/>
          </w:tcPr>
          <w:p w:rsidR="00F4563B" w:rsidRPr="00F4563B" w:rsidRDefault="00F4563B" w:rsidP="001B6EBB">
            <w:pPr>
              <w:pStyle w:val="TableParagraph"/>
              <w:spacing w:line="267" w:lineRule="exact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216</w:t>
            </w:r>
          </w:p>
        </w:tc>
        <w:tc>
          <w:tcPr>
            <w:tcW w:w="1134" w:type="dxa"/>
          </w:tcPr>
          <w:p w:rsidR="00F4563B" w:rsidRPr="00F4563B" w:rsidRDefault="00F4563B" w:rsidP="001B6EBB">
            <w:pPr>
              <w:pStyle w:val="TableParagraph"/>
              <w:spacing w:line="267" w:lineRule="exact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10</w:t>
            </w:r>
          </w:p>
        </w:tc>
        <w:tc>
          <w:tcPr>
            <w:tcW w:w="1314" w:type="dxa"/>
          </w:tcPr>
          <w:p w:rsidR="00F4563B" w:rsidRPr="00F4563B" w:rsidRDefault="00F4563B" w:rsidP="001B6EBB">
            <w:pPr>
              <w:pStyle w:val="TableParagraph"/>
              <w:spacing w:line="267" w:lineRule="exact"/>
              <w:ind w:right="141" w:firstLine="142"/>
              <w:jc w:val="center"/>
              <w:rPr>
                <w:color w:val="FF0000"/>
                <w:sz w:val="24"/>
              </w:rPr>
            </w:pPr>
            <w:r w:rsidRPr="00F4563B">
              <w:rPr>
                <w:color w:val="FF0000"/>
                <w:sz w:val="24"/>
              </w:rPr>
              <w:t>206</w:t>
            </w:r>
          </w:p>
        </w:tc>
        <w:tc>
          <w:tcPr>
            <w:tcW w:w="1380" w:type="dxa"/>
          </w:tcPr>
          <w:p w:rsidR="00F4563B" w:rsidRDefault="00F4563B" w:rsidP="001B6EBB">
            <w:pPr>
              <w:pStyle w:val="TableParagraph"/>
              <w:ind w:right="141" w:firstLine="142"/>
              <w:rPr>
                <w:sz w:val="24"/>
              </w:rPr>
            </w:pPr>
          </w:p>
        </w:tc>
      </w:tr>
    </w:tbl>
    <w:p w:rsidR="00310BC6" w:rsidRDefault="00310BC6" w:rsidP="00310B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736AD" w:rsidRDefault="00D736AD" w:rsidP="00D736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СОДЕРЖАНИЕ ПРОГРАММЫ</w:t>
      </w:r>
    </w:p>
    <w:p w:rsidR="00D736AD" w:rsidRPr="00F4563B" w:rsidRDefault="00D736AD" w:rsidP="00F45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456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 Тактическая, теоретическая, психологическая подготовка.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Физическая культура и спорт в России. </w:t>
      </w:r>
    </w:p>
    <w:p w:rsid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Значение двигательной активности в укреплении здоровья, физического развития и подготовленности, в воспитании человека. </w:t>
      </w:r>
    </w:p>
    <w:p w:rsid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Характеристика физкультурно-спортивных занятий оздоровительной и спортивной направленности.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спортивных званиях и разрядах.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строении и функциях организма человека.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Костная и мышечная системы. Сердечно-сосудистая и дыхательная системы. Нервная система. Органы пищеварения и выделения. Взаимодействие систем организма.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Влияние физических упражнений на организм обучающихся.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Воздействие на основные органы и системы под воздействием физической нагрузки.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Гигиена, врачебный контроль и самоконтроль.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Личная гигиена, гигиенические требования к спортивной одежде и обуви, местам занятий и оборудованию. Временные ограничения и противопоказания к занятиям видами спорта, предупреждение травм при физкультурно-спортивных занятиях, доврачебная помощь пострадавшим. Использование естественных факторов природы в целях закаливания организма. Врачебный контроль и самоконтроль. Гигиена учебно-тренировочного процесса.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Режим дня и питания. Витаминизация. Планирование режима дня.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Основы массажа. Виды массажа и его применения. Сауна. Самоконтроль спортсмена.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Нагрузка и отдых как взаимосвязанные компоненты физических упражнений.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Соревновательные и учебно-тренировочные нагрузки, специфические и неспецифические, различные по величине и направленности. Объем и интенсивность учебно-тренировочной нагрузки. Дозирование нагрузки.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Спортивные соревнования, их организация и проведение.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Роль соревнований в подготовке обучающихся в спортивно-оздоровительных группах, в подготовке спортсменов. Правила соревнований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в избранном виде спорта. Подготовка к соревнованиям, участие в соревнованиях.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Основы техники и тактики избранного вида спорта.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Понятие о спортивной технике, о тактике. Взаимосвязь техники и тактики. Характеристика технической и тактической подготовки.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Основы методики обучения физическим упражнениям, технике и тактике избранного вида спорта. </w:t>
      </w:r>
    </w:p>
    <w:p w:rsid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Понятие о методике тренировки. Факторы, обусловливающие эффективность обучения, тренировки. </w:t>
      </w:r>
    </w:p>
    <w:p w:rsid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Планирование и контроль в процессе спортивно-оздоровительных занятий. Индивидуальные планы обучающихся и ведение дневника самоконтроля показателей тренировочно</w:t>
      </w:r>
      <w:r w:rsidR="009523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9523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соревновательной деятельности.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Оборудование и инвентарь, применяемые в процессе соревнований и тренировок по баскетболу. Тренажеры, технические средства.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Правила баскетбола. Жестикуляция судей. Ведение протокола. Полномочия тренера-преподавателя и капитана команды. Спортивное поведение на площадке.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Воспитание морально-этических и волевых качеств, становление спортивного характера.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Пропаганда здорового образа жизни. Формирование мотивации положительного отношения к занятиям физической культурой и спортом. Отказ от вредных привычек. </w:t>
      </w:r>
    </w:p>
    <w:p w:rsid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Психология совместимости в коллективе. Умение находить «общий язык» в команде. Взаимовыручка. Доброжелательный климат в коллективе. Умение выполнять требования тренера-преподавателя в процессе обучения. Речевое взаи</w:t>
      </w:r>
      <w:r w:rsidR="009523B7">
        <w:rPr>
          <w:rFonts w:ascii="Times New Roman" w:eastAsia="Times New Roman" w:hAnsi="Times New Roman" w:cs="Times New Roman"/>
          <w:sz w:val="28"/>
          <w:szCs w:val="28"/>
          <w:lang w:eastAsia="ar-SA"/>
        </w:rPr>
        <w:t>модействие в игровых ситуациях.</w:t>
      </w:r>
    </w:p>
    <w:p w:rsidR="00D736AD" w:rsidRPr="009523B7" w:rsidRDefault="00D736AD" w:rsidP="009523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523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Общая физическая подготовка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Строевые упражнения: команды для управления группой, понятие о строе и командах, шеренга, колонна, дистанция и интервал;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Виды строя: в одну, в две шеренги, в колонну по одному, по два. Сомкнутый и разомкнутый строй. Виды размыкания. Перестроения. Основная стойка. Действия в строю на месте и в движении. Походный строевой шаг. Переход с шага на бег и с бега на шаг. Изменение скорости движения. Остановка во время движения шагом и бегом.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Гимнастические упражнения: для рук и плечевого пояса. Упражнения без предметов индивидуальные и парные. Упражнения с набивными мячами. Упражнения с гимнастическими палками. Упражнения для мышц туловища и шеи. Наклоны, повороты, вращения. Упражнения с амортизаторами, на гимнастических снарядах. Упражнения для мышц ног, таза. Упражнения с набивными мячами, гантелями, тренажерами.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Акробатические упражнения: группировки в приседе, сидя, лежа. Перекаты в группировке лежа на спине (вперед, назад, кувырок вперед из упора присев). Гимнастический мост. Кувырок назад. Стойки на лопатках, голове, руках.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Легкоатлетические упражнения: бег, бег с ускорением, низкий старт, стартовый разбег до 60 м. Эстафетный бег. Прыжки через планку с поворотом на 90 с прямого разбега, прыжки в высоту, в длину с места и с разбега. Метание малого мяча и с разбега на дальность. Метание гранаты.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Подвижные игры: «Гонка мячей», «Салки», «Невод», «Метко - в цель», «Подвижная цель», «Эстафета с бегом», «Мяч - среднему», «Встречная эстафета» и т. д.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Спортивные игры: Волейбол. Гандбол. Футбол.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рук и плечевого пояса. Из различных исходных положений (в основной стойке, на коленях, сидя, лежа) - сгибание и разгибание рук, вращения, махи, отведение и приведение, рывки одновременно обеими руками и разновременно, то же во время ходьбы и бега.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ног. Поднимание на носки; сгибание ног в тазобедренных суставах; приседания; отведения; приведения и махи ногой в переднем, заднем и боковом направлениях, выпады, пружинистые покачивания в выпаде; подскоки из различных исходных положений ног (вместе, на ширине плеч, одна впереди другой и т. п.); сгибание и разгибание ног в смешанных висах и упорах; прыжки.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шеи и туловища. Наклоны, вращения, повороты головы; наклоны туловища, круговые вращения туловищем, повороты туловища, поднимание прямых и согнутых ног в положении лежа на спине; из положения лежа на спине переход в положение сидя; смешанные упоры в положении лицом и спиной вниз; угол из исходного положения лежа, сидя и в положении виса; различные сочетания этих движений.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всех групп мышц. Могут выполняться с короткой и длинной скакалкой, гантелями, набивными мячами, мешочками с песком, резиновыми амортизаторами, палками, со штангой (для юношей).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силы. Упражнения с преодолением собственного веса: подтягивание из виса, отжимание в упоре, приседания на одной и двух ногах. Преодоление веса и сопротивления партнера. Переноска и перекладывание груза. Лазанье по канату, шесту, лестнице. Перетягивание каната. Упражнения на гимнастической стенке. Упражнения со штангой: толчки, выпрыгивания, приседания. Упражнения с набивными мячами. Упражнения на тренажере типа «геркулес». Борьба. Гребля.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быстроты. Повторный бег по дистанции от 30 до 100 м со старта и с ходу с максимальной скоростью. Бег по наклонной плоскости вниз. Бег за лидером (велосипедист, более быстрый спортсмен). Бег с задачей догнать партнера. Выполнения общеразвивающих упражнений в максимальном темпе.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гибкости. Общеразвивающие упражнения с широкой амплитудой движения. Упражнения с помощью партнера (пассивные наклоны, отведения ног, рук до предела, мост, шпагат). Упражнения с гимнастической палкой или сложенной вчетверо скакалкой: наклоны и повороты туловища с различными положениями предметов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(вверх, вперед, вниз, за голову, на спину); перешагивание и перепрыгивание, «</w:t>
      </w:r>
      <w:proofErr w:type="spellStart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выкруты</w:t>
      </w:r>
      <w:proofErr w:type="spell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и круги. Упражнения на гимнастической стенке, гимнастической скамейке. </w:t>
      </w:r>
    </w:p>
    <w:p w:rsidR="00310BC6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ловкости. Разнонаправленные движения рук и ног. Кувырки вперед, назад, в стороны с места, с разбега и с прыжка. Перевороты вперед, в стороны, назад. Стойки на голове, руках и лопатках. Прыжки опорные через козла, коня. Прыжки с подкидного мостика.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Прыжки на батуте. Упражнения в равновесии на гимнастической скамейке, бревне;</w:t>
      </w:r>
      <w:r w:rsidR="00310B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равновесие при катании на коньках, спусках на лыжах с гор. Жонглирование двумя-тремя теннисными мячами. Метание мячей в подвижную и неподвижную цель. Метание после кувырков, поворотов.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типа «полоса препятствий»: с </w:t>
      </w:r>
      <w:proofErr w:type="spellStart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перелезанием</w:t>
      </w:r>
      <w:proofErr w:type="spell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пролезанием</w:t>
      </w:r>
      <w:proofErr w:type="spell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перепрыгиванием, кувырками, с различными перемещениями, переноской нескольких предметов одновременно (четырех баскетбольных мячей), ловлей и метанием мячей. Игра в мини-футбол, в теннис большой и малый (настольный), в волейбол, бадминтон.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скоростно-силовых качеств. Прыжки в высоту через препятствия, планку, в длину с места, многократные прыжки с ноги на ногу, на двух ногах. 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Перепрыгивание предметов (скамеек, мячей и др.), «чехарда». Прыжки в глубину. Бег и прыжки по лестнице вверх и вниз. Бег по мелководью, по снегу, по песку, с отягощениями с предельной интенсивностью. Игры с отягощениями. Эстафеты, комбинированные с бегом, прыжками, метаниями. Метание гранаты, диска, толкание ядра. Групповые упражнения с гимнастической скамейкой. </w:t>
      </w:r>
    </w:p>
    <w:p w:rsid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общей выносливости. Бег равномерный и переменный на 500, 600, 1000 м. Кросс на дистанции для девушек - до 3 км, для юношей до 5 км. Дозированный бег по пересеченной местности от 3 мин до 1 ч (для разных возрастных групп). Плавание с учетом и без учета времени. Спортивные игры на время: волейбол, мини-футбол (для мальчиков и девочек). </w:t>
      </w:r>
    </w:p>
    <w:p w:rsidR="00D736AD" w:rsidRPr="009523B7" w:rsidRDefault="00D736AD" w:rsidP="009523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523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 Специальная физическая подготовка.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Упражнения, развивающие быстроту ответных действий: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по сигналу бег на 5, 10, 20 м из исходных положений: стойки баскетболиста (лицом, боком и спиной к стартовой линии) сидя, лежа на спине и на животе в различных положениях по отношению к стартовой линии, то же, но перемещение приставными шагами;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бег с остановками и изменением направления;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челночный бег на 5 и 10 м;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же с набивными мячами в руках (массой от 2 до 5 кг), с поясом - отягощением.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Подвижные игры: «День и ночь», «Вызов номеров», «Попробуй унеси» и т. д. Эстафеты с различным выполнением заданий.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прыгучести: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приседания и резкое выпрямление ног со взмахом рук вверх;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то же, с прыжком вверх;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же, с набивным мячом (или двумя) в руках (до 5 кг);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многократные прыжки вверх; </w:t>
      </w:r>
    </w:p>
    <w:p w:rsid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броски набивного мяча (массой 1-2 кг) над собой в прыжке и ловля после приземления;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стоя на расстоянии 1-2 м от стены (щита) с набивным (баскетбольным мячом в руках, в прыжке бросить мяч вверх о стену, приземлиться и снова прыгнуть, и поймать мяч, приземлиться и снова в прыжке бросить и т. д. (выполнять ритмично, без лишних доскоков);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же, но без касания мячом стены;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прыжки на одной и на обеих ногах на месте и в движении лицом вперед, боком и спиной вперед;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же, с отягощением;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напрыгивани</w:t>
      </w:r>
      <w:r w:rsidR="00BA6D56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маты (постепенно увеличивая высоту);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прыжки в глубину с гимнастической стенки на маты;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спрыгивание (высота 40-80 см) с последующим прыжком вверх;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прыжки на одной и обеих ногах с преодолением препятствий;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прыжки с места вперед, назад, вправо, влево, отталкиваясь обеими ногами;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прыжки вверх с доставанием подвешенного мяча, отталкиваясь обеими ногами;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же, но выполнять прыжки с разбега в два шага;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прыжки опорные, прыжки со скалкой, разнообразные подскоки;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многократные прыжки с места и с разбега в сочетании с ловлей мяча.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качеств, необходимых при приеме и броске мяча: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сгибание и разгибание рук в лучезапястных суставах, круговые движения кистями, сжимание и разжимание пальцев - на месте и в движении в сочетании с различными перемещениями;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многократные броски набивного мяча из различных исходных положений;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упражнения для кистей с гантелями, эспандерами;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броски баскетбольного мяча в стену.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качеств, необходимых при выполнении броска: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круговые движения рук в плечевых суставах с большой амплитудой;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упражнения с резиновыми амортизаторами;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упражнения с набивными, баскетбольными мячами (совершенствование броскового движения);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броски набивного мяча двумя руками, стоя на месте в прыжке;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броски набивного мяча массой 1 кг в прыжке одной рукой;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же в парах;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метание теннисного мяча в цель (высота 1,5-2м) или на полу (расстояние от 5 до 10 м), выполняется с места, с разбега, после поворотов, в прыжке; </w:t>
      </w:r>
    </w:p>
    <w:p w:rsidR="00D736AD" w:rsidRPr="00D736AD" w:rsidRDefault="00D736AD" w:rsidP="009523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23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4. Техническая подготовка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на технику передвижения: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перемещение приставными шагами, боком, лицом и спиной вперед, </w:t>
      </w:r>
      <w:proofErr w:type="spellStart"/>
      <w:r w:rsidR="00144408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144408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крестным</w:t>
      </w:r>
      <w:proofErr w:type="spell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шагом, лицом и спиной вперед;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остановка двумя шагами и прыжком;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повороты без мяча и с мячом, лицом и спиной вперед;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стойка нападающего;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прыжки толчком одной ноги; </w:t>
      </w:r>
    </w:p>
    <w:p w:rsidR="00310BC6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прыжки с короткого разбега;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остановка двумя шагами;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стойка защитника с выставленной ногой вперед;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рук;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передвижения приставными шагами в стороны, назад, вперед;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передвижения в защитной стойке по сигналам.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ловли и передачи мяча: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ловля и передача мяча двумя и одной рукой, на месте и в движении, в парах, кругах, в колонне;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передачи мяча двумя руками от груди, передачи двумя руками отскоком от пола;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передача мяча в парах, стоя на месте, ближние и средние расстояния;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передачи мяча на одном уровне.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ведения мяча в высокой стойке: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ведение мяча в высокой стойке на месте, в движении, по прямой: с изменением скорости и направления;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ведения мяча в сочетании с остановками, с переводом на другую руку;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эстафеты с ведением, ведение мяча по сигналам.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техники броска: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бросок мяча одной рукой, на месте, в движении, от груди, от плеча;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бросок после ловли и после ведения мяча;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броски мяча под углом к щиту;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броски перечисленными способами после ведения. </w:t>
      </w:r>
    </w:p>
    <w:p w:rsidR="00D736AD" w:rsidRPr="009523B7" w:rsidRDefault="00D736AD" w:rsidP="009523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523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5. Технико-тактическая (интегральная) подготовка.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Техника атакующих действий. </w:t>
      </w:r>
    </w:p>
    <w:p w:rsidR="00D736AD" w:rsidRPr="00D736AD" w:rsidRDefault="00663992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Индивидуальные действия: умение выбрать место и открыться для получения мяча. Атака корзины. Применение изученных способов передачи мяча в зависимости от расстояния и направления. </w:t>
      </w:r>
    </w:p>
    <w:p w:rsidR="00D736AD" w:rsidRPr="00D736AD" w:rsidRDefault="00663992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Групповые действия: взаимодействие двух игроков «передай мяч и выходи». </w:t>
      </w:r>
    </w:p>
    <w:p w:rsidR="00D736AD" w:rsidRPr="00D736AD" w:rsidRDefault="00D736AD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Техника защиты. </w:t>
      </w:r>
    </w:p>
    <w:p w:rsidR="00D736AD" w:rsidRPr="00D736AD" w:rsidRDefault="00663992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выбор места по отношению к подопечному нападающему с мячом и без мяча; </w:t>
      </w:r>
    </w:p>
    <w:p w:rsidR="00D736AD" w:rsidRPr="00D736AD" w:rsidRDefault="00663992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применение изученных способов защитной стойки в зависимости от места расположения нападающего на площадке; </w:t>
      </w:r>
    </w:p>
    <w:p w:rsidR="00D736AD" w:rsidRPr="00D736AD" w:rsidRDefault="00663992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командные действия; </w:t>
      </w:r>
    </w:p>
    <w:p w:rsidR="00D736AD" w:rsidRPr="00D736AD" w:rsidRDefault="00663992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умение переключаться от действий в нападении к действиям в защите (возвращение в тыловую зону, разбор игроков); </w:t>
      </w:r>
    </w:p>
    <w:p w:rsidR="00D736AD" w:rsidRDefault="00663992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9523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персональная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система защиты на своей половине поля. </w:t>
      </w:r>
    </w:p>
    <w:p w:rsidR="00D736AD" w:rsidRDefault="00D736AD" w:rsidP="009F58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63992" w:rsidRPr="00663992" w:rsidRDefault="00663992" w:rsidP="006639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</w:t>
      </w:r>
      <w:r w:rsidRPr="0066399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 СИСТЕМА КОНТРОЛЯ И ЗАЧЕТНЫЕ ТРЕБОВАНИЯ</w:t>
      </w:r>
    </w:p>
    <w:p w:rsidR="00663992" w:rsidRPr="00663992" w:rsidRDefault="00663992" w:rsidP="006639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39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Итоги освоения программы оцениваются на контрольных испытаниях. </w:t>
      </w:r>
    </w:p>
    <w:p w:rsidR="00663992" w:rsidRDefault="00663992" w:rsidP="006639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3992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Контрольные нормативы.</w:t>
      </w:r>
    </w:p>
    <w:tbl>
      <w:tblPr>
        <w:tblStyle w:val="a3"/>
        <w:tblW w:w="0" w:type="auto"/>
        <w:tblLook w:val="04A0"/>
      </w:tblPr>
      <w:tblGrid>
        <w:gridCol w:w="846"/>
        <w:gridCol w:w="5667"/>
        <w:gridCol w:w="709"/>
        <w:gridCol w:w="708"/>
        <w:gridCol w:w="709"/>
        <w:gridCol w:w="706"/>
      </w:tblGrid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5667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Контрольные нормативы</w:t>
            </w:r>
          </w:p>
        </w:tc>
        <w:tc>
          <w:tcPr>
            <w:tcW w:w="709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Пол</w:t>
            </w:r>
          </w:p>
        </w:tc>
        <w:tc>
          <w:tcPr>
            <w:tcW w:w="2123" w:type="dxa"/>
            <w:gridSpan w:val="3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Показатели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67" w:type="dxa"/>
            <w:vMerge w:val="restart"/>
          </w:tcPr>
          <w:p w:rsidR="00545279" w:rsidRDefault="00545279" w:rsidP="0054527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Бег на 20 м., сек.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4,5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4,1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3,8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4,8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4,4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4,0</w:t>
            </w:r>
          </w:p>
        </w:tc>
      </w:tr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667" w:type="dxa"/>
            <w:vMerge w:val="restart"/>
          </w:tcPr>
          <w:p w:rsidR="00545279" w:rsidRDefault="00545279" w:rsidP="0044554D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Прыжок в длину с места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8" w:type="dxa"/>
          </w:tcPr>
          <w:p w:rsidR="00545279" w:rsidRDefault="00574941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115</w:t>
            </w:r>
          </w:p>
        </w:tc>
        <w:tc>
          <w:tcPr>
            <w:tcW w:w="709" w:type="dxa"/>
          </w:tcPr>
          <w:p w:rsidR="00545279" w:rsidRDefault="00574941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120</w:t>
            </w:r>
          </w:p>
        </w:tc>
        <w:tc>
          <w:tcPr>
            <w:tcW w:w="706" w:type="dxa"/>
          </w:tcPr>
          <w:p w:rsidR="00545279" w:rsidRDefault="00574941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150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</w:p>
        </w:tc>
        <w:tc>
          <w:tcPr>
            <w:tcW w:w="708" w:type="dxa"/>
          </w:tcPr>
          <w:p w:rsidR="00545279" w:rsidRDefault="00574941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115</w:t>
            </w:r>
          </w:p>
        </w:tc>
        <w:tc>
          <w:tcPr>
            <w:tcW w:w="709" w:type="dxa"/>
          </w:tcPr>
          <w:p w:rsidR="00545279" w:rsidRDefault="00574941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120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5749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40</w:t>
            </w:r>
          </w:p>
        </w:tc>
      </w:tr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667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Бросок мяча весом 1 кг., стоя из-за головы,</w:t>
            </w:r>
            <w:r w:rsidR="001444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</w:tr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667" w:type="dxa"/>
            <w:vMerge w:val="restart"/>
          </w:tcPr>
          <w:p w:rsidR="00545279" w:rsidRDefault="00545279" w:rsidP="0054527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Скоростное ведение мяча, 20 м. сек.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15,3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15,0</w:t>
            </w:r>
          </w:p>
        </w:tc>
        <w:tc>
          <w:tcPr>
            <w:tcW w:w="706" w:type="dxa"/>
          </w:tcPr>
          <w:p w:rsidR="00545279" w:rsidRDefault="00574941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11.4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15,8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15,5</w:t>
            </w:r>
          </w:p>
        </w:tc>
        <w:tc>
          <w:tcPr>
            <w:tcW w:w="706" w:type="dxa"/>
          </w:tcPr>
          <w:p w:rsidR="00545279" w:rsidRDefault="00574941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13.5</w:t>
            </w:r>
          </w:p>
        </w:tc>
      </w:tr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667" w:type="dxa"/>
            <w:vMerge w:val="restart"/>
          </w:tcPr>
          <w:p w:rsidR="00545279" w:rsidRDefault="00545279" w:rsidP="00310B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Штрафные броски, попадания из 10 раз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</w:tbl>
    <w:p w:rsidR="00663992" w:rsidRDefault="00663992" w:rsidP="006639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5279" w:rsidRPr="00545279" w:rsidRDefault="00545279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5279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Показатели:</w:t>
      </w:r>
    </w:p>
    <w:p w:rsidR="00545279" w:rsidRDefault="00545279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5279">
        <w:rPr>
          <w:rFonts w:ascii="Times New Roman" w:eastAsia="Times New Roman" w:hAnsi="Times New Roman" w:cs="Times New Roman"/>
          <w:sz w:val="28"/>
          <w:szCs w:val="28"/>
          <w:lang w:eastAsia="ar-SA"/>
        </w:rPr>
        <w:t>Н – низкий; С – средний; В – высокий.</w:t>
      </w:r>
    </w:p>
    <w:p w:rsidR="007928CE" w:rsidRDefault="007928CE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28CE" w:rsidRPr="003D05E2" w:rsidRDefault="007928CE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D05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МАТЕРИАЛЬНО-ТЕХНИЧЕСКОЕ ОБЕСПЕЧЕНИЕ ПРОГРАММЫ</w:t>
      </w:r>
    </w:p>
    <w:p w:rsidR="007928CE" w:rsidRDefault="007928CE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Look w:val="04A0"/>
      </w:tblPr>
      <w:tblGrid>
        <w:gridCol w:w="616"/>
        <w:gridCol w:w="4624"/>
        <w:gridCol w:w="2272"/>
        <w:gridCol w:w="1833"/>
      </w:tblGrid>
      <w:tr w:rsidR="007928CE" w:rsidTr="007928CE">
        <w:tc>
          <w:tcPr>
            <w:tcW w:w="616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N п/п </w:t>
            </w:r>
          </w:p>
        </w:tc>
        <w:tc>
          <w:tcPr>
            <w:tcW w:w="4624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272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833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Количество изделий </w:t>
            </w:r>
          </w:p>
        </w:tc>
      </w:tr>
      <w:tr w:rsidR="007928CE" w:rsidTr="007928CE">
        <w:tc>
          <w:tcPr>
            <w:tcW w:w="616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1 </w:t>
            </w:r>
          </w:p>
        </w:tc>
        <w:tc>
          <w:tcPr>
            <w:tcW w:w="4624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Щит баскетбольный навесной с корзиной </w:t>
            </w:r>
          </w:p>
        </w:tc>
        <w:tc>
          <w:tcPr>
            <w:tcW w:w="2272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комплект </w:t>
            </w:r>
          </w:p>
        </w:tc>
        <w:tc>
          <w:tcPr>
            <w:tcW w:w="1833" w:type="dxa"/>
          </w:tcPr>
          <w:p w:rsidR="007928CE" w:rsidRPr="007928CE" w:rsidRDefault="007928CE" w:rsidP="007928C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>2</w:t>
            </w:r>
          </w:p>
        </w:tc>
      </w:tr>
      <w:tr w:rsidR="007928CE" w:rsidTr="007928CE">
        <w:tc>
          <w:tcPr>
            <w:tcW w:w="616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4624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Мяч баскетбольный </w:t>
            </w:r>
          </w:p>
        </w:tc>
        <w:tc>
          <w:tcPr>
            <w:tcW w:w="2272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штук </w:t>
            </w:r>
          </w:p>
        </w:tc>
        <w:tc>
          <w:tcPr>
            <w:tcW w:w="1833" w:type="dxa"/>
          </w:tcPr>
          <w:p w:rsidR="007928CE" w:rsidRPr="007928CE" w:rsidRDefault="007928CE" w:rsidP="007928C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>20</w:t>
            </w:r>
          </w:p>
        </w:tc>
      </w:tr>
      <w:tr w:rsidR="007928CE" w:rsidTr="007928CE">
        <w:tc>
          <w:tcPr>
            <w:tcW w:w="616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3 </w:t>
            </w:r>
          </w:p>
        </w:tc>
        <w:tc>
          <w:tcPr>
            <w:tcW w:w="4624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Насос для накачивания мячей в комплекте с иглами </w:t>
            </w:r>
          </w:p>
        </w:tc>
        <w:tc>
          <w:tcPr>
            <w:tcW w:w="2272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штук </w:t>
            </w:r>
          </w:p>
        </w:tc>
        <w:tc>
          <w:tcPr>
            <w:tcW w:w="1833" w:type="dxa"/>
          </w:tcPr>
          <w:p w:rsidR="007928CE" w:rsidRPr="007928CE" w:rsidRDefault="007928CE" w:rsidP="007928C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>1</w:t>
            </w:r>
          </w:p>
        </w:tc>
      </w:tr>
      <w:tr w:rsidR="007928CE" w:rsidTr="007928CE">
        <w:tc>
          <w:tcPr>
            <w:tcW w:w="616" w:type="dxa"/>
          </w:tcPr>
          <w:p w:rsidR="007928CE" w:rsidRPr="007928CE" w:rsidRDefault="007928CE" w:rsidP="007928C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24" w:type="dxa"/>
          </w:tcPr>
          <w:p w:rsidR="007928CE" w:rsidRPr="007928CE" w:rsidRDefault="007928CE" w:rsidP="007928C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Скамейки гимнастические</w:t>
            </w:r>
          </w:p>
        </w:tc>
        <w:tc>
          <w:tcPr>
            <w:tcW w:w="2272" w:type="dxa"/>
          </w:tcPr>
          <w:p w:rsidR="007928CE" w:rsidRPr="007928CE" w:rsidRDefault="007928CE" w:rsidP="007928C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833" w:type="dxa"/>
          </w:tcPr>
          <w:p w:rsidR="007928CE" w:rsidRPr="007928CE" w:rsidRDefault="007928CE" w:rsidP="007928C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7928CE" w:rsidRPr="009523B7" w:rsidRDefault="009523B7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маловато</w:t>
      </w:r>
    </w:p>
    <w:p w:rsidR="007928CE" w:rsidRDefault="007928CE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28CE" w:rsidRPr="003D05E2" w:rsidRDefault="007928CE" w:rsidP="007928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D05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7. </w:t>
      </w:r>
      <w:r w:rsidR="009523B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РАБОЧАЯ ПРОГРАММА ВОСПИТАНИЯ</w:t>
      </w:r>
    </w:p>
    <w:p w:rsidR="007928CE" w:rsidRPr="007928CE" w:rsidRDefault="007928CE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Личностное развитие </w:t>
      </w:r>
      <w:r w:rsidR="009523B7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одна из основных задач учреждений дополнительного образования. Высокий профессионализм педагога способствует формированию у ребенка способности выстраивать свою жизнь в границах достойной жизни достойного человека.</w:t>
      </w:r>
    </w:p>
    <w:p w:rsidR="007928CE" w:rsidRPr="007928CE" w:rsidRDefault="007928CE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Специфика воспитательной работы в спортивной школе состоит в том, что</w:t>
      </w:r>
      <w:r w:rsidR="009523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тренер</w:t>
      </w:r>
      <w:r w:rsidR="009523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9523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преподаватель может проводить ее во время учебно-тренировочных занятий и дополнительно на тренировочных сборах и в спортивно-оздоровительных лагерях, где используется и свободное время.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На протяжении </w:t>
      </w:r>
      <w:r w:rsidR="00EA612B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периода реализации программы,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тренер</w:t>
      </w:r>
      <w:r w:rsidR="00EA61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преподаватель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формирует у </w:t>
      </w:r>
      <w:proofErr w:type="gramStart"/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занимающихся</w:t>
      </w:r>
      <w:proofErr w:type="gramEnd"/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прежде всего патриотизм, нравственные качества (честность, доброжелательность, самообладание, дисциплинированность, терпимость, коллективизм) в сочетании с волевыми (настойчивость, аккуратность, трудолюбие).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Воспитательные средства: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личный пример и педагогическое мастерство тренера</w:t>
      </w:r>
      <w:r w:rsidR="00EA61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преподавателя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высокая организация учебно-тренировочного процесса;</w:t>
      </w:r>
    </w:p>
    <w:p w:rsid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атмосфера трудолюбия, взаимопомощи, творчества;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дружный коллектив;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система морального стимулирования;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наставничество опытных спортсменов.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Основные воспитательные мероприятия: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торжественный прием вновь поступивших в школу;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проводы выпускников;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просмотр соревнований (и видео, и телевидение) и их обсуждение;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регулярное подведение итогов спортивной деятельности учащихся;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проведение тематических праздников;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встречи со знаменитыми спортсменами;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тематические диспуты и беседы;</w:t>
      </w:r>
    </w:p>
    <w:p w:rsidR="007928CE" w:rsidRPr="007928CE" w:rsidRDefault="007928CE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трудовые сборы и субботники;</w:t>
      </w:r>
    </w:p>
    <w:p w:rsidR="007928CE" w:rsidRDefault="007928CE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Важное место в воспитательной работе должно отводиться соревнованиям. Кроме воспитания у учеников понятия об общечеловеческих ценностях, необходимо серьезное внимание обратить на этику спортивной борьбы на площадке и вне ее. Здесь важно сформировать у занимающихся должное отношение к запрещенным приемам и действиям в баскетболе (допинг, неспортивное поведение, взаимоотношения игроков, тренеров</w:t>
      </w:r>
      <w:r w:rsidR="009523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преподавателей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, судей и зрителей). Перед соревнованиями необходимо настраивать игроков не только на достижение победы, но и на проявление в поединке морально-волевых качеств. Соревнования могут быть средством контроля за успешностью воспитательной работы в команде. Наблюдая за особенностями поведения и высказываниями учеников во время игр, тренер</w:t>
      </w:r>
      <w:r w:rsidR="009523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преподаватель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может сделать вывод о сформированности у них необходимых качеств.</w:t>
      </w:r>
    </w:p>
    <w:p w:rsidR="0071470A" w:rsidRDefault="0071470A" w:rsidP="007928C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470A" w:rsidRPr="003D05E2" w:rsidRDefault="00E0027B" w:rsidP="008A75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D05E2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8</w:t>
      </w:r>
      <w:r w:rsidR="0071470A" w:rsidRPr="003D05E2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. </w:t>
      </w:r>
      <w:r w:rsidR="00E12CF0" w:rsidRPr="003D05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ПРОВЕДЕНИЕ ЗАНЯТИЙ ПО БАСКЕТБОЛУ В УСЛОВИЯХ ДИСТАНЦИОННОГО ОБУЧЕНИЯ</w:t>
      </w:r>
    </w:p>
    <w:p w:rsidR="00E0027B" w:rsidRDefault="0071470A" w:rsidP="009523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условиях дистанционного обучения важно для обучающегося сохранить не только физическую подготовку, но и навыки игры в 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баскетбол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Потому что после продолжительного периода отсутствия тренировок это позволит быстрее игроку прийти в «форму» и восстановить свою физическую подготовку. При этом следует отметить, что месяц, отсутствия тренировок не критичен. За это время обучающихся много не потеряет. Если пауза в тренировках затянется дольше месяца, то всё будет зависеть от индивидуальных особенностей человека, его физиологии. Каждый тренер</w:t>
      </w:r>
      <w:r w:rsidR="00EA61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</w:t>
      </w:r>
      <w:r w:rsidR="00EA612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преподаватель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знает, что у кого-то на генетическом уровне заложена хорошая выносливость или скорость, у кого-то координация. Но восстановление проходит лучше, если в период отсутствия тренировочного процесса была небольшая физическая нагрузка и специальные физические упражнения, соответствующие специфике данного спорта. Причем это также может быть элементарная гимнастика и упражнения на гибкость и подвижность. Поэтому основная рекомендация плана 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это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регулярно выполнять простые, неинтенсивные упражнения с хорошей амплитудой, исходя из условий ограниченного пространства квартиры или комнаты. Кроме этого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организм человека способен к саморегуляции, поэтому «ничегонеделание» сразу после окончания интенсивных тренировок, он (организм) превращает в восстановление функций тех систем, которые испытывали предельные нагрузки в период тренировок. И вместе с тем в этот период сама работа сердечно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сосудистой, гормональной и нервной систем становится менее мощной, то есть адекватной состоянию покоя. Исходя из всего этого, и нужно подбирать упражнения для обучающегося находящегося в условиях </w:t>
      </w:r>
      <w:r w:rsidR="00EA612B">
        <w:rPr>
          <w:rFonts w:ascii="Times New Roman" w:eastAsia="Times New Roman" w:hAnsi="Times New Roman" w:cs="Times New Roman"/>
          <w:sz w:val="28"/>
          <w:szCs w:val="28"/>
          <w:lang w:eastAsia="ar-SA"/>
        </w:rPr>
        <w:t>дистанционного обучения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E0027B" w:rsidRPr="00EA612B" w:rsidRDefault="0071470A" w:rsidP="00EA61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A61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рекомендации.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Так как тренировки будут в основном проходить дома в закрытом пространстве необходимо обеспечить безопасность обучающегося. Убрать все лишние предметы 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места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занятий. Например, изделия из стекла и керамики, острые предметы и объекты, имеющие острые грани, кромки и углы (шкафы, зеркала, углы столов и т.д.). Если необходимо провести перестановку в комнате. Окна желательно закрыть тюлевыми занавесками, пропускающими свет и одновременно способными погасить инерцию мяча (тренеру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преподавателю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желательно получить онлайн фотографии места, где будет проходить тренировки, чтобы проконтролировать их безопасность).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Несмотря на то, что </w:t>
      </w:r>
      <w:proofErr w:type="gramStart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обучающийся</w:t>
      </w:r>
      <w:proofErr w:type="gram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находится в домашних условиях, занятия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необходимо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проводить в спортивной одежде и спортивной обуви. Это позволит избежать некоторых травм и способствует дисциплинированности.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3. Тренировки лучше всего проводить в присутствии взрослых, которые могут подстраховать и помочь обеспечить безопасность занятий.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Так как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занятия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проводятся при отсутствии тренера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преподавателя,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занятия можно проводить в свободном формате, который выбирает сам обучающийся. Обычно обучающиеся сами знают свои сильные и слабые стороны, понимают, на что им нужно обращать внимание, или же они могут получить онлайн консультацию своего тренера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поэтому без проблем могут определиться с форматом тренировки.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5. В отсутствии возможности совершать пробежки или выходить на улицу ограничить аэробные нагрузки. В первую очередь, уделить внимание упражнениям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тренирующим координацию. Это можно делать, не имея большого пространства, то есть в пределах комнаты. Эти упражнения, хорошо знакомы и обычно выполняются перед тренировками в качестве разминки.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6. Простота упражнений. Лучше небольшое количество повторений с невысокой интенсивностью в несколько подходов. И главное для этого не нужно много пространства.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 Важно обеспечить гигиенические условия. Самое главное из </w:t>
      </w:r>
      <w:proofErr w:type="gramStart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которых</w:t>
      </w:r>
      <w:proofErr w:type="gram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это проветриваемая комната. Идеально будет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проводить занятие 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после влажной уборки, чтобы легко дышалось.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8. Соблюдать время тренировки в ограниченном пространстве. Упражнения интенсивной тренировки в основном нагружают крупные группы мышц: бедро, спину, туловище, живот. Полчаса занятий – лучшее, время для одно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 занятия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Таких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занятия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лучше проводить дв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день.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 Важный момент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это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контактирование</w:t>
      </w:r>
      <w:proofErr w:type="spell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мячом. В условиях комнаты и квартиры такая возможность очень ограничена. Поэтому важно выполнять упражнения на координацию движения.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10. Использовать больше упражнений с резиной особенно </w:t>
      </w:r>
      <w:proofErr w:type="gramStart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те</w:t>
      </w:r>
      <w:proofErr w:type="gram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группы мышц, которые выполняют функции стабилизаторов основных мышц. Даже в домашних условиях мышцы-стабилизаторы могут получать хорошую нагрузку в виде работы с небольшим весом – это могут быть гантели 1,5 - 2 кг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конечно упражнения с резиной. По времени и объему это не сложные упражнения, но важные – их надо делать.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 Во время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дистанционного обучения,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есть время работать над амплитудой движений, довести их до автоматизма. То, что в обычном тре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нировочном процессе упускается.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 В условиях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дистанционного обучения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нет возможности полноценно прыгнуть 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. Но есть вариант выталкивания из «приседа» и «</w:t>
      </w:r>
      <w:proofErr w:type="spellStart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полуприседа</w:t>
      </w:r>
      <w:proofErr w:type="spell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», что можно делать без отягощения и с отягощением. Это можно спокойно делать, не прибегая к каким-то максимальным прыжкам.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13. Для отработки перемещений ногами не нужно больших пространств. Достаточно небольшой комнаты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размерами 3х3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три метра, чтобы держать мышцы в тонусе.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Важно поддерживать с тренером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преподавателем</w:t>
      </w:r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постоянную связь и своевременно решать возникшие вопросы. При наличии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</w:t>
      </w:r>
      <w:proofErr w:type="gramEnd"/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таких как </w:t>
      </w:r>
      <w:proofErr w:type="spellStart"/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веб</w:t>
      </w:r>
      <w:proofErr w:type="spellEnd"/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камера и приложений для коллективного онлайн общение можно наладить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образовательный процесс</w:t>
      </w:r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взаимодействие тренера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преподавателя</w:t>
      </w:r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обучающегося в реальном времени.</w:t>
      </w:r>
    </w:p>
    <w:p w:rsidR="00310BC6" w:rsidRDefault="00310BC6" w:rsidP="007147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A612B" w:rsidRDefault="00EA612B" w:rsidP="00EA612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Примерный план тренировок для дистанционной формы обучения: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РАЗМИНКА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Бег на месте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3 минуты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Бег с высоким подниманием бедра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 минута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Бег с захлестыванием голени-1 минута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Джампинг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Джек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 минуты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Шаги на месте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 минута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Наклоны головы в стороны Повороты головы в стороны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Круговые движения двумя руками вперед/наза</w:t>
      </w:r>
      <w:proofErr w:type="gram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д(</w:t>
      </w:r>
      <w:proofErr w:type="gram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махи) 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Круговые движения в локтевом суставе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Круговые движения в лучезапястном суставе Наклоны туловища в стороны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Повороты туловища в стороны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Круговые движения в тазобедренном суставе 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Круговые движения в коленном суставе 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Круговые движения в голеностопном суставе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КОМПЛЕКС 1 (20 ПОВТОРЕНИЙ 4 ПОДХОДА)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Разминка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Поочередное касание стоп спереди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Поочередное касание стоп сзади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Касание стоп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спереди 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и сзади поочередно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Прыжок с поворотом на 180</w:t>
      </w:r>
    </w:p>
    <w:p w:rsidR="00EA612B" w:rsidRDefault="00EA612B" w:rsidP="00EA612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КОМПЛЕКС 2 (20 ПОВТОРЕНИЙ 4 ПОДХОДА)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Разминка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Перепрыгивание через предмет на одной ноге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Перепрыгивание через предмет с касанием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пола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«Восьмерка» через ноги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Перемещение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предмета через правую и левую ноги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Подброс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ловля предмета правой и левой рукой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КОМПЛЕКС 3 (20 ПОВТОРЕНИЙ 4 ПОДХОДА)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Разминка 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Подброс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ловля предмета с хлопком за спиной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Бросок и ловля предмета + хлопки перед собой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Бросок и ловля предмета + хлопки перед собой и за спиной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Бросок и ловля предмета с поворотом на 360 в разные стороны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Вращени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 предмета вокруг туловища в правую и левую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стороны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КОМПЛЕКС 4 (20 ПОВТОРЕНИЙ 4 ПОДХОДА)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Разминка 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Бросок и ловля предмета с касанием пола в приседе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Высокое поднимание бедра и перемещение предмета через ногу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Бросок предмета из-за головы и ловля</w:t>
      </w:r>
    </w:p>
    <w:p w:rsidR="00EA612B" w:rsidRPr="00E12CF0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Перемещение в стороны и ловля предмета</w:t>
      </w:r>
    </w:p>
    <w:p w:rsidR="00EA612B" w:rsidRDefault="00EA612B" w:rsidP="00EA61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Перемещение в стороны и ловля предмета пр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авой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лев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ой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укой</w:t>
      </w:r>
    </w:p>
    <w:p w:rsidR="00E12CF0" w:rsidRDefault="00E12CF0" w:rsidP="00EA61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CF0" w:rsidRDefault="00E12CF0" w:rsidP="00E12C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CF0" w:rsidRPr="00E12CF0" w:rsidRDefault="00E12CF0" w:rsidP="00E12CF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CF0" w:rsidRPr="00E12CF0" w:rsidRDefault="00E12CF0" w:rsidP="00E12CF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7F4A" w:rsidRDefault="001B7F4A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B7F4A" w:rsidRDefault="001B7F4A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B7F4A" w:rsidRDefault="001B7F4A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B7F4A" w:rsidRDefault="001B7F4A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E12CF0" w:rsidRPr="008A75E9" w:rsidRDefault="00E12CF0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5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9. ПЕРЕЧЕНЬ ИНФОРМАЦИОННОГО ОБЕСПЕЧЕНИЯ</w:t>
      </w:r>
    </w:p>
    <w:p w:rsidR="00E12CF0" w:rsidRPr="00E12CF0" w:rsidRDefault="00E12CF0" w:rsidP="00E12CF0">
      <w:pPr>
        <w:tabs>
          <w:tab w:val="left" w:pos="279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Нормативные документы: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1. ФЗ «Об образовании в Российской федерации» № 273-ФЗ от 29.12.12 г.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2. ФЗ «О физической культуре и спорте в РФ» №329-ФЗ от 04.12.2007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3. Приказ Минспорта РФ от 10 апреля 2013г №114 «Об утверждении Федерального стандарта спортивной подготовки по виду спорта баскетбол.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4. Приказ Минспорта РФ от 27.12.2013 №1125 «Об утверждении особенностей организации и осуществления образовательной, тренировочной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и методической деятельности в области физической культуры и спорта».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5. Приказ Минспорта РФ от 16 августа 2013 г. № 645 «Об утверждении порядка приема лиц в физкультурно-спортивные организации, созданные Российской Федерацией и осуществляющие спортивную подготовку».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6. Письмо Минспорта РФ от 12.05.2014 №ВМ-04-10/2554 «Методические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рекомендации по организации спортивной подготовки в РФ».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литературы: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1. Баскетбол: Учебник для ИФК / Под общ. ред. Портнова Ю. М. - М.: Астра семь, 1997.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2. Казаков С.В. Спортивные игры. Энциклопедический справочник. Р- на Д., 2004.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3. Костикова Л. В. Азбука баскетбола. - М.: Физическая культура и спорт, 2001.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4. Нестеровский Д.И. Баскетбол. Теория и методика обучения. Учебное пособие для студентов высших учебных заведений: Издательский центр «Академия».2008.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5. Костикова Л.В., Родионов А.В., Чернов С.Г. Целевая комплексная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 подготовки российских спортсменов к Играм XXX Олимпиады 2012 года в Лондоне (баскетбол). - М., РФБ, 2005.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Костикова Л.В. Суслов Ф.П.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Фураева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Н.В. Структура подготовки баскетбольных команд в годичном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соревновательно-тренировочном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цикле (методические разработки). Москва 2002г.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Краузе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Д., Мейер Д., Мейер Дж. Баскетбол – навыки и упражнения. М.АСТ. Астрель. 2006. 216 с.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8. Официальные правила баскетбола ФИБА 2010. Утверждены ЦБ ФИБА 2010.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9. Программа для учебно-тренировочных групп спортивного совершенствования СДЮШОР. Баскетбол. - М., 2004.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10. Портнов Ю. М. Основы управления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тренировочно-соревновательным</w:t>
      </w:r>
      <w:proofErr w:type="spellEnd"/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процессом в спортивных играх. - М., 1996.</w:t>
      </w:r>
    </w:p>
    <w:p w:rsid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11. Рекомендации при работе с молодыми баскетболистами. Методическое пособие под редакцией Гомельского Е.Я. М. 2009. – 92 с.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12. Чернов С.В., Костикова Л.В., Фомин С.Г. Быстрый прорыв в баскетболе: обучение и совершенствование. Учебное пособие. М., ФК, 2009.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13. Яхонтов Е.Р. Психологическая подготовка баскетболистов. Учебное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пособие. С-П. 2000. 58 с.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14. Постановление главного государственного врача Российской Федерации № 28 от 28.09.2020 г. «Об утверждении санитарных правил СП 2.4.3648-20 «Санитарно – эпидемиологические требования к организациям воспитания и обучения, отдыха и оздоровления детей и молодёжи»»</w:t>
      </w:r>
    </w:p>
    <w:p w:rsidR="00E12CF0" w:rsidRPr="00E12CF0" w:rsidRDefault="00E12CF0" w:rsidP="00E12CF0">
      <w:pPr>
        <w:tabs>
          <w:tab w:val="left" w:pos="279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Дополнительная литература: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Баррел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Пэйе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Патрик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Пайе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. Баскетбол для юниоров. 110 упражнений от простых до сложных. ТВТ Дивизион. Москва 2008.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2. Гомельский Е.Я. Психологические аспекты современного баскетбола. Москва, 2010.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Жозе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Пископо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. Упражнения для победы в баскетболе. Воронеж,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2006.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Методы подготовки баскетболистов. Методический журнал. Современный баскетбол. Под редакцией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Белаш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В.В. г.Южный, октябрь, 2005 – 56 с.</w:t>
      </w:r>
    </w:p>
    <w:p w:rsidR="00E12CF0" w:rsidRPr="00E12CF0" w:rsidRDefault="00E12CF0" w:rsidP="00E12CF0">
      <w:pPr>
        <w:tabs>
          <w:tab w:val="left" w:pos="279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Интернет-ресурсы: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1. www.minsport.gov.ru Министерство спорта РФ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2. www.basket.ru - Вэб-сайт Российской федерации баскетбола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3. www.fiba.com - Вэб-сайт Международной федерации баскетбола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4. www.fibaeurope.com - Вэб-сайт Европейской международной федерации баскетбола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5. www.vtb-league.com Вэб-сайт лиги ВТБ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6. www.euroleague.net - Вэб-сайт Евролиги</w:t>
      </w:r>
    </w:p>
    <w:p w:rsidR="00E12CF0" w:rsidRDefault="00E12CF0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CF0" w:rsidRDefault="00E12CF0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Pr="00E12CF0" w:rsidRDefault="00310BC6" w:rsidP="00310BC6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310BC6" w:rsidRPr="00E12CF0" w:rsidSect="00E72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358D8"/>
    <w:multiLevelType w:val="hybridMultilevel"/>
    <w:tmpl w:val="81A0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24C5"/>
    <w:rsid w:val="00033ED4"/>
    <w:rsid w:val="00114D4E"/>
    <w:rsid w:val="00144408"/>
    <w:rsid w:val="001B7F4A"/>
    <w:rsid w:val="00310BC6"/>
    <w:rsid w:val="003D05E2"/>
    <w:rsid w:val="0044554D"/>
    <w:rsid w:val="00545279"/>
    <w:rsid w:val="00566B44"/>
    <w:rsid w:val="00574941"/>
    <w:rsid w:val="006124C5"/>
    <w:rsid w:val="00663992"/>
    <w:rsid w:val="0071470A"/>
    <w:rsid w:val="0074036A"/>
    <w:rsid w:val="007928CE"/>
    <w:rsid w:val="00816A85"/>
    <w:rsid w:val="00837684"/>
    <w:rsid w:val="00883D28"/>
    <w:rsid w:val="008A75E9"/>
    <w:rsid w:val="009523B7"/>
    <w:rsid w:val="009F5851"/>
    <w:rsid w:val="00B513B5"/>
    <w:rsid w:val="00BA6D56"/>
    <w:rsid w:val="00D736AD"/>
    <w:rsid w:val="00E0027B"/>
    <w:rsid w:val="00E12CF0"/>
    <w:rsid w:val="00E726ED"/>
    <w:rsid w:val="00E74BDF"/>
    <w:rsid w:val="00EA612B"/>
    <w:rsid w:val="00F45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76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76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513B5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F456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F456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84C50-CB94-4186-BDA0-71DAD1C5C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19</Pages>
  <Words>5644</Words>
  <Characters>32177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Фортуна</cp:lastModifiedBy>
  <cp:revision>13</cp:revision>
  <dcterms:created xsi:type="dcterms:W3CDTF">2023-11-21T05:50:00Z</dcterms:created>
  <dcterms:modified xsi:type="dcterms:W3CDTF">2023-11-27T05:42:00Z</dcterms:modified>
</cp:coreProperties>
</file>