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78" w:rsidRPr="00B25FA7" w:rsidRDefault="001A4778" w:rsidP="00962992">
      <w:pPr>
        <w:spacing w:line="360" w:lineRule="auto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Муниципальное автономное</w:t>
      </w:r>
    </w:p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образовательное учреждение дополнительного образования детей</w:t>
      </w:r>
    </w:p>
    <w:p w:rsidR="001A4778" w:rsidRPr="00B25FA7" w:rsidRDefault="001A4778" w:rsidP="006D63AE">
      <w:pPr>
        <w:pBdr>
          <w:bottom w:val="thinThickSmallGap" w:sz="24" w:space="1" w:color="auto"/>
        </w:pBd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 xml:space="preserve"> «Детско-юношеская спортивная школа «Фортуна»</w:t>
      </w:r>
    </w:p>
    <w:p w:rsidR="001A4778" w:rsidRPr="00B25FA7" w:rsidRDefault="001A4778" w:rsidP="006D63AE">
      <w:pPr>
        <w:suppressAutoHyphens/>
        <w:spacing w:line="360" w:lineRule="auto"/>
        <w:ind w:right="-104"/>
        <w:rPr>
          <w:rFonts w:ascii="Calibri" w:eastAsia="Calibri" w:hAnsi="Calibri" w:cs="Times New Roman"/>
          <w:b/>
          <w:sz w:val="20"/>
          <w:szCs w:val="20"/>
          <w:lang w:eastAsia="ar-SA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1A4778" w:rsidRPr="008753EA" w:rsidTr="003F57BC">
        <w:tc>
          <w:tcPr>
            <w:tcW w:w="4643" w:type="dxa"/>
          </w:tcPr>
          <w:p w:rsidR="001A4778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proofErr w:type="gramStart"/>
            <w:r w:rsidRPr="00B25FA7">
              <w:rPr>
                <w:rFonts w:ascii="Calibri" w:eastAsia="Calibri" w:hAnsi="Calibri" w:cs="Times New Roman"/>
                <w:lang w:eastAsia="ar-SA"/>
              </w:rPr>
              <w:t>Принята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решением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педагогического совета</w:t>
            </w:r>
          </w:p>
          <w:p w:rsidR="001A4778" w:rsidRPr="00B25FA7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Протокол №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от «___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» </w:t>
            </w:r>
            <w:r>
              <w:rPr>
                <w:lang w:eastAsia="ar-SA"/>
              </w:rPr>
              <w:t>июля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202</w:t>
            </w:r>
            <w:r>
              <w:rPr>
                <w:lang w:eastAsia="ar-SA"/>
              </w:rPr>
              <w:t>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г.</w:t>
            </w:r>
          </w:p>
          <w:p w:rsidR="001A4778" w:rsidRPr="00B25FA7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644" w:type="dxa"/>
          </w:tcPr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«УТВЕРЖДАЮ»   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Директор МАО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У </w:t>
            </w:r>
            <w:proofErr w:type="gramStart"/>
            <w:r>
              <w:rPr>
                <w:rFonts w:ascii="Calibri" w:eastAsia="Calibri" w:hAnsi="Calibri" w:cs="Times New Roman"/>
                <w:lang w:eastAsia="ar-SA"/>
              </w:rPr>
              <w:t>ДО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>
              <w:rPr>
                <w:rFonts w:ascii="Calibri" w:eastAsia="Calibri" w:hAnsi="Calibri" w:cs="Times New Roman"/>
                <w:lang w:eastAsia="ar-SA"/>
              </w:rPr>
              <w:t>«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ДЮСШ </w:t>
            </w:r>
            <w:r>
              <w:rPr>
                <w:rFonts w:ascii="Calibri" w:eastAsia="Calibri" w:hAnsi="Calibri" w:cs="Times New Roman"/>
                <w:lang w:eastAsia="ar-SA"/>
              </w:rPr>
              <w:t>«Фортуна»»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__________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Д.Н.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Петрин        </w:t>
            </w: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  <w:r>
              <w:rPr>
                <w:lang w:eastAsia="ar-SA"/>
              </w:rPr>
              <w:t>«___» _____________ 2026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г.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A4778" w:rsidRPr="00B25FA7" w:rsidRDefault="001A4778" w:rsidP="006D63AE">
      <w:pPr>
        <w:suppressAutoHyphens/>
        <w:spacing w:line="360" w:lineRule="auto"/>
        <w:ind w:left="6480" w:right="-104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                                                                 </w:t>
      </w:r>
    </w:p>
    <w:p w:rsidR="001A4778" w:rsidRDefault="001A4778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8"/>
          <w:szCs w:val="48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 xml:space="preserve">  Дополнительная общеобразовательная общеразвивающая программа </w:t>
      </w:r>
    </w:p>
    <w:p w:rsidR="001A4778" w:rsidRPr="00B25FA7" w:rsidRDefault="003A3EA0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4"/>
          <w:szCs w:val="44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>Городошный спорт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b/>
          <w:sz w:val="28"/>
          <w:szCs w:val="28"/>
          <w:lang w:eastAsia="ar-SA"/>
        </w:rPr>
      </w:pPr>
    </w:p>
    <w:p w:rsidR="001A4778" w:rsidRPr="00FA755F" w:rsidRDefault="001A4778" w:rsidP="006D63AE">
      <w:pPr>
        <w:suppressLineNumbers/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Возраст обучающихся: </w:t>
      </w:r>
      <w:r w:rsidR="003A3EA0">
        <w:rPr>
          <w:sz w:val="20"/>
          <w:szCs w:val="20"/>
          <w:lang w:eastAsia="ar-SA"/>
        </w:rPr>
        <w:t>10-16</w:t>
      </w:r>
      <w:r w:rsidR="000F0C25">
        <w:rPr>
          <w:sz w:val="20"/>
          <w:szCs w:val="20"/>
          <w:lang w:eastAsia="ar-SA"/>
        </w:rPr>
        <w:t xml:space="preserve"> </w:t>
      </w: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лет</w:t>
      </w:r>
    </w:p>
    <w:p w:rsidR="001A4778" w:rsidRPr="00FA755F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Срок реализации: 1 год</w:t>
      </w:r>
    </w:p>
    <w:p w:rsidR="001A4778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0F06E9" w:rsidRDefault="000F06E9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1A4778" w:rsidRPr="00B25FA7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Ф.И.О. </w:t>
      </w:r>
      <w:r>
        <w:rPr>
          <w:lang w:eastAsia="ar-SA"/>
        </w:rPr>
        <w:t>автора</w:t>
      </w:r>
      <w:r w:rsidRPr="00B25FA7">
        <w:rPr>
          <w:rFonts w:ascii="Calibri" w:eastAsia="Calibri" w:hAnsi="Calibri" w:cs="Times New Roman"/>
          <w:lang w:eastAsia="ar-SA"/>
        </w:rPr>
        <w:t xml:space="preserve">      программы: </w:t>
      </w:r>
      <w:r w:rsidR="003A3EA0">
        <w:rPr>
          <w:rFonts w:ascii="Calibri" w:eastAsia="Calibri" w:hAnsi="Calibri" w:cs="Times New Roman"/>
          <w:lang w:eastAsia="ar-SA"/>
        </w:rPr>
        <w:t>Новак Антон Сергеевич</w:t>
      </w:r>
      <w:r>
        <w:rPr>
          <w:rFonts w:ascii="Calibri" w:eastAsia="Calibri" w:hAnsi="Calibri" w:cs="Times New Roman"/>
          <w:lang w:eastAsia="ar-SA"/>
        </w:rPr>
        <w:t>, тренер - преподаватель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sz w:val="20"/>
          <w:szCs w:val="20"/>
          <w:lang w:eastAsia="ar-SA"/>
        </w:rPr>
      </w:pPr>
    </w:p>
    <w:p w:rsidR="000F0C25" w:rsidRDefault="000F0C25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</w:p>
    <w:p w:rsidR="001A4778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  <w:r>
        <w:rPr>
          <w:rFonts w:ascii="Calibri" w:eastAsia="Calibri" w:hAnsi="Calibri" w:cs="Times New Roman"/>
          <w:sz w:val="28"/>
          <w:szCs w:val="28"/>
          <w:lang w:eastAsia="ar-SA"/>
        </w:rPr>
        <w:t>с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.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Аромашево</w:t>
      </w:r>
      <w:r>
        <w:rPr>
          <w:rFonts w:ascii="Calibri" w:eastAsia="Calibri" w:hAnsi="Calibri" w:cs="Times New Roman"/>
          <w:sz w:val="28"/>
          <w:szCs w:val="28"/>
          <w:lang w:eastAsia="ar-SA"/>
        </w:rPr>
        <w:t>, 20</w:t>
      </w:r>
      <w:bookmarkStart w:id="0" w:name="_GoBack"/>
      <w:bookmarkEnd w:id="0"/>
      <w:r>
        <w:rPr>
          <w:rFonts w:ascii="Calibri" w:eastAsia="Calibri" w:hAnsi="Calibri" w:cs="Times New Roman"/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6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г.</w: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  <w:lastRenderedPageBreak/>
        <w:t>ДОПОЛНИТЕЛЬНАЯ ОБЩЕОБРАЗОВАТЕЛЬНАЯ ОБЩЕРАЗВИВАЮЩАЯ ПРОГРАММА</w: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«Городошный спорт» (спортивно-оздоровительный этап)</w:t>
      </w:r>
    </w:p>
    <w:p w:rsidR="003A3EA0" w:rsidRPr="003A3EA0" w:rsidRDefault="003A3EA0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Направленность: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физкультурно-спортивная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Возраст обучающихся: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10–16 лет (с делением на подгруппы: 10–12 лет и 13–16 лет)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Срок реализации: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 год (36 недель)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Режим занятий: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3 раза в неделю по 90 минут (2 академических часа)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Общий объем часов: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162 часа в год (36 недель × 3 занятия × 1,5 часа)</w:t>
      </w:r>
    </w:p>
    <w:p w:rsidR="003A3EA0" w:rsidRPr="003A3EA0" w:rsidRDefault="00EB0448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EB044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1. ПОЯСНИТЕЛЬНАЯ ЗАПИСКА</w:t>
      </w:r>
    </w:p>
    <w:p w:rsidR="003A3EA0" w:rsidRPr="003A3EA0" w:rsidRDefault="003A3EA0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Актуальность программы.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Городошный спорт – уникальный традиционный вид физической активности, развивающий глазомер, координацию движений, взрывную силу и концентрацию внимания. В условиях современного малоподвижного образа жизни занятия городками способствуют гармоничному развитию опорно-двигательного аппарата, укреплению мышц плечевого пояса, спины и кистей, а также формированию навыков здорового образа жизни и уважения к культурным традициям.</w:t>
      </w:r>
    </w:p>
    <w:p w:rsidR="003A3EA0" w:rsidRPr="003A3EA0" w:rsidRDefault="003A3EA0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Цель программы: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укрепление здоровья </w:t>
      </w:r>
      <w:proofErr w:type="gramStart"/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обучающихся</w:t>
      </w:r>
      <w:proofErr w:type="gramEnd"/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гармоничное физическое развитие и освоение базовой техники игры в городки через систематические тренировочные занятия.</w:t>
      </w:r>
    </w:p>
    <w:p w:rsidR="003A3EA0" w:rsidRPr="003A3EA0" w:rsidRDefault="003A3EA0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Задачи:</w:t>
      </w:r>
    </w:p>
    <w:p w:rsidR="003A3EA0" w:rsidRPr="003A3EA0" w:rsidRDefault="003A3EA0" w:rsidP="003A3EA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Оздоровительные: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развитие координации, глазомера, быстроты реакции, укрепление мышечного корсета и связочно-сухожильного аппарата.</w:t>
      </w:r>
    </w:p>
    <w:p w:rsidR="003A3EA0" w:rsidRPr="003A3EA0" w:rsidRDefault="003A3EA0" w:rsidP="003A3EA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Образовательные: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обучение технике хвата, стойки, замаха и броска биты; изучение классических городошных фигур и правил соревнований.</w:t>
      </w:r>
    </w:p>
    <w:p w:rsidR="003A3EA0" w:rsidRPr="003A3EA0" w:rsidRDefault="003A3EA0" w:rsidP="003A3EA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lastRenderedPageBreak/>
        <w:t>Воспитательные: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воспитание дисциплины, выдержки, уважения к сопернику, умения контролировать свои эмоции и работать в команде.</w:t>
      </w:r>
    </w:p>
    <w:p w:rsidR="003A3EA0" w:rsidRPr="003A3EA0" w:rsidRDefault="003A3EA0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Особенности возрастного развития и дифференциация:</w:t>
      </w:r>
    </w:p>
    <w:p w:rsidR="003A3EA0" w:rsidRPr="003A3EA0" w:rsidRDefault="003A3EA0" w:rsidP="003A3EA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10–12 лет: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Акцент на игровые методы, развитие общей координации и глазомера. Использование облегченных бит. Изучение 5–7 простейших фигур («Загон», «Полукруг», «Пушка»).</w:t>
      </w:r>
    </w:p>
    <w:p w:rsidR="003A3EA0" w:rsidRPr="003A3EA0" w:rsidRDefault="003A3EA0" w:rsidP="003A3EA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13–16 лет: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Совершенствование техники броска, развитие скоростно-силовых качеств. Изучение всех 15 классических фигур (включая «Звездочку», «Стрелу», «Ракету»), тактики выбивания и правил судейства.</w:t>
      </w:r>
    </w:p>
    <w:p w:rsidR="003A3EA0" w:rsidRPr="003A3EA0" w:rsidRDefault="00EB0448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EB044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2. ПЛАНИРУЕМЫЕ РЕЗУЛЬТАТЫ</w:t>
      </w:r>
    </w:p>
    <w:p w:rsidR="003A3EA0" w:rsidRPr="003A3EA0" w:rsidRDefault="003A3EA0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Знать:</w:t>
      </w:r>
    </w:p>
    <w:p w:rsidR="003A3EA0" w:rsidRPr="003A3EA0" w:rsidRDefault="003A3EA0" w:rsidP="003A3EA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историю и правила городошного спорта, названия и схемы 15 классических фигур;</w:t>
      </w:r>
    </w:p>
    <w:p w:rsidR="003A3EA0" w:rsidRPr="003A3EA0" w:rsidRDefault="003A3EA0" w:rsidP="003A3EA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строгие правила техники безопасности при обращении с метательным снарядом (битой);</w:t>
      </w:r>
    </w:p>
    <w:p w:rsidR="003A3EA0" w:rsidRPr="003A3EA0" w:rsidRDefault="003A3EA0" w:rsidP="003A3EA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принципы ухода за городошным инвентарем;</w:t>
      </w:r>
    </w:p>
    <w:p w:rsidR="003A3EA0" w:rsidRPr="003A3EA0" w:rsidRDefault="003A3EA0" w:rsidP="003A3EA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основы самоконтроля (измерение пульса, оценка самочувствия).</w:t>
      </w:r>
    </w:p>
    <w:p w:rsidR="003A3EA0" w:rsidRPr="003A3EA0" w:rsidRDefault="003A3EA0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Уметь:</w:t>
      </w:r>
    </w:p>
    <w:p w:rsidR="003A3EA0" w:rsidRPr="003A3EA0" w:rsidRDefault="003A3EA0" w:rsidP="003A3EA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правильно занимать исходное положение (стойку) и выполнять хват биты;</w:t>
      </w:r>
    </w:p>
    <w:p w:rsidR="003A3EA0" w:rsidRPr="003A3EA0" w:rsidRDefault="003A3EA0" w:rsidP="003A3EA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выполнять замах и бросок биты с сохранением равновесия;</w:t>
      </w:r>
    </w:p>
    <w:p w:rsidR="003A3EA0" w:rsidRPr="003A3EA0" w:rsidRDefault="003A3EA0" w:rsidP="003A3EA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выбивать простые и средней сложности фигуры с установленного расстояния (кона);</w:t>
      </w:r>
    </w:p>
    <w:p w:rsidR="003A3EA0" w:rsidRPr="003A3EA0" w:rsidRDefault="003A3EA0" w:rsidP="003A3EA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самостоятельно судействовать учебную игру, вести счет;</w:t>
      </w:r>
    </w:p>
    <w:p w:rsidR="003A3EA0" w:rsidRPr="003A3EA0" w:rsidRDefault="003A3EA0" w:rsidP="003A3EA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оказывать первую помощь при легких травмах (растяжениях, ссадинах).</w:t>
      </w:r>
    </w:p>
    <w:p w:rsidR="003A3EA0" w:rsidRPr="003A3EA0" w:rsidRDefault="00EB0448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EB044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lastRenderedPageBreak/>
        <w:t>3. УЧЕБНО-ТЕМАТИЧЕСКИЙ ПЛАН (162 часа)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5641"/>
        <w:gridCol w:w="1156"/>
        <w:gridCol w:w="960"/>
        <w:gridCol w:w="1331"/>
      </w:tblGrid>
      <w:tr w:rsidR="003A3EA0" w:rsidRPr="003A3EA0" w:rsidTr="003A3EA0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3A3EA0" w:rsidRPr="003A3EA0" w:rsidTr="003A3EA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A3EA0" w:rsidRPr="003A3EA0" w:rsidTr="003A3EA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 (ОФП)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3A3EA0" w:rsidRPr="003A3EA0" w:rsidTr="003A3EA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 (СФП) и техника городошного спорта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</w:tr>
      <w:tr w:rsidR="003A3EA0" w:rsidRPr="003A3EA0" w:rsidTr="003A3EA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практика, учебные и контрольные игры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3A3EA0" w:rsidRPr="003A3EA0" w:rsidTr="003A3EA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соревнованиях, сдача контрольных нормативов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A3EA0" w:rsidRPr="003A3EA0" w:rsidTr="003A3E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156</w:t>
            </w:r>
          </w:p>
        </w:tc>
      </w:tr>
    </w:tbl>
    <w:p w:rsidR="003A3EA0" w:rsidRPr="003A3EA0" w:rsidRDefault="00EB0448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EB044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4. СОДЕРЖАНИЕ ПРОГРАММЫ</w: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1. Теоретическая подготовка (6 ч)</w:t>
      </w:r>
    </w:p>
    <w:p w:rsidR="003A3EA0" w:rsidRPr="003A3EA0" w:rsidRDefault="003A3EA0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История возникновения городошного спорта в России. Устройство площадки (дорожки), размеры фигур. Правила игры и соревнований. Инвентарь: виды бит (длина, вес для разных возрастов), правила их хранения. Техника безопасности (абсолютный приоритет). Основы спортивного питания и режима дня.</w: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2. Общая физическая подготовка (ОФП) (40 ч)</w:t>
      </w:r>
    </w:p>
    <w:p w:rsidR="003A3EA0" w:rsidRPr="003A3EA0" w:rsidRDefault="003A3EA0" w:rsidP="003A3EA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Координация и глазомер: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упражнения с малыми мячами, жонглирование, работа с координационной лестницей, метание малых мячей в движущуюся и стационарную цель.</w:t>
      </w:r>
    </w:p>
    <w:p w:rsidR="003A3EA0" w:rsidRPr="003A3EA0" w:rsidRDefault="003A3EA0" w:rsidP="003A3EA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Развитие силы кистей и предплечий: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работа с эспандером, висы на перекладине, отжимания на пальцах, упражнения с набивными мячами (</w:t>
      </w:r>
      <w:proofErr w:type="spellStart"/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медболами</w:t>
      </w:r>
      <w:proofErr w:type="spellEnd"/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малого веса.</w:t>
      </w:r>
    </w:p>
    <w:p w:rsidR="003A3EA0" w:rsidRPr="003A3EA0" w:rsidRDefault="003A3EA0" w:rsidP="003A3EA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Укрепление мышечного корсета: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упражнения для мышц спины («лодочка», гиперэкстензия), брюшного пресса, стабилизация плечевого сустава.</w:t>
      </w:r>
    </w:p>
    <w:p w:rsidR="003A3EA0" w:rsidRPr="003A3EA0" w:rsidRDefault="003A3EA0" w:rsidP="003A3EA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Подвижные игры: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лапта, городки на нестандартных фигурах, эстафеты с элементами метания.</w: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3. СФП и техника городошного спорта (76 ч)</w:t>
      </w:r>
    </w:p>
    <w:p w:rsidR="003A3EA0" w:rsidRPr="003A3EA0" w:rsidRDefault="003A3EA0" w:rsidP="003A3EA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Базовая техника: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стойка игрока, варианты хвата биты (снизу, сверху, сбоку), фаза замаха, фаза броска (ускорение биты), фаза сопровождения и удержание равновесия после броска.</w:t>
      </w:r>
      <w:proofErr w:type="gramEnd"/>
    </w:p>
    <w:p w:rsidR="003A3EA0" w:rsidRPr="003A3EA0" w:rsidRDefault="003A3EA0" w:rsidP="003A3EA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 xml:space="preserve">Работа с фигурами (от </w:t>
      </w:r>
      <w:proofErr w:type="gramStart"/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простого</w:t>
      </w:r>
      <w:proofErr w:type="gramEnd"/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 xml:space="preserve"> к сложному):</w:t>
      </w:r>
    </w:p>
    <w:p w:rsidR="003A3EA0" w:rsidRPr="003A3EA0" w:rsidRDefault="003A3EA0" w:rsidP="003A3EA0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Группа 10-12 лет: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«Загон», «Полукруг», «Пушка», «Ворота». Акцент на попадание в центр фигуры.</w:t>
      </w:r>
    </w:p>
    <w:p w:rsidR="003A3EA0" w:rsidRPr="003A3EA0" w:rsidRDefault="003A3EA0" w:rsidP="003A3EA0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Группа 13-16 лет: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«Стрела», «Звездочка», «Ракета», «Артиллерия». Акцент на расчет траектории и силу удара для разбивания плотных фигур.</w:t>
      </w:r>
    </w:p>
    <w:p w:rsidR="003A3EA0" w:rsidRPr="003A3EA0" w:rsidRDefault="003A3EA0" w:rsidP="003A3EA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Специальные упражнения: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броски с укороченного расстояния для отработки техники, броски облегченной битой для развития скорости руки, броски в мишени на стене.</w: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4. Игровая практика (36 ч)</w:t>
      </w:r>
    </w:p>
    <w:p w:rsidR="003A3EA0" w:rsidRPr="003A3EA0" w:rsidRDefault="003A3EA0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Учебные игры по полным правилам. Отработка навыков ведения счета. Судейская практика: обучающиеся по очереди </w:t>
      </w:r>
      <w:proofErr w:type="gramStart"/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выполняют роль</w:t>
      </w:r>
      <w:proofErr w:type="gramEnd"/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судьи-информатора и линейного судьи. Командные и личные мини-турниры внутри группы.</w: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5. Соревнования и контрольные испытания (4 ч)</w:t>
      </w:r>
    </w:p>
    <w:p w:rsidR="003A3EA0" w:rsidRPr="003A3EA0" w:rsidRDefault="003A3EA0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Участие в муниципальных и региональных детско-юношеских соревнованиях по городошному спорту. Сдача итоговых контрольных нормативов.</w:t>
      </w:r>
    </w:p>
    <w:p w:rsidR="003A3EA0" w:rsidRPr="003A3EA0" w:rsidRDefault="00EB0448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EB044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5. СТРУКТУРА 90-МИНУТНОГО ЗАНЯТИЯ</w:t>
      </w:r>
    </w:p>
    <w:p w:rsidR="003A3EA0" w:rsidRPr="003A3EA0" w:rsidRDefault="003A3EA0" w:rsidP="003A3EA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Подготовительная часть (20–25 мин):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Построение, проверка формы, инструктаж по ТБ. Разминка в движении. Специальная разминка: вращения в плечевых, локтевых, лучезапястных суставах, имитация броска без биты.</w:t>
      </w:r>
    </w:p>
    <w:p w:rsidR="003A3EA0" w:rsidRPr="003A3EA0" w:rsidRDefault="003A3EA0" w:rsidP="003A3EA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Основная часть (50–55 мин):</w:t>
      </w:r>
    </w:p>
    <w:p w:rsidR="003A3EA0" w:rsidRPr="003A3EA0" w:rsidRDefault="003A3EA0" w:rsidP="003A3EA0">
      <w:pPr>
        <w:numPr>
          <w:ilvl w:val="1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Изучение или корректировка техники броска (работа над ошибками).</w:t>
      </w:r>
    </w:p>
    <w:p w:rsidR="003A3EA0" w:rsidRPr="003A3EA0" w:rsidRDefault="003A3EA0" w:rsidP="003A3EA0">
      <w:pPr>
        <w:numPr>
          <w:ilvl w:val="1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Практическое выбивание фигур (серийные броски).</w:t>
      </w:r>
    </w:p>
    <w:p w:rsidR="003A3EA0" w:rsidRPr="003A3EA0" w:rsidRDefault="003A3EA0" w:rsidP="003A3EA0">
      <w:pPr>
        <w:numPr>
          <w:ilvl w:val="1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Элементы ОФП/СФП (укрепление кистей и кора).</w:t>
      </w:r>
    </w:p>
    <w:p w:rsidR="003A3EA0" w:rsidRPr="003A3EA0" w:rsidRDefault="003A3EA0" w:rsidP="003A3EA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Заключительная часть (10–15 мин):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Заминка, упражнения на расслабление и растяжку плечевого пояса и спины. Подведение итогов, разбор типичных ошибок, задание на дом.</w:t>
      </w:r>
    </w:p>
    <w:p w:rsidR="003A3EA0" w:rsidRPr="003A3EA0" w:rsidRDefault="00EB0448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EB044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6. КОНТРОЛЬНЫЕ НОРМАТИВЫ</w:t>
      </w:r>
    </w:p>
    <w:p w:rsidR="003A3EA0" w:rsidRPr="003A3EA0" w:rsidRDefault="003A3EA0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Оценка «5» (отлично). Нормативы дифференцированы по возрастным подгруппам.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7053"/>
        <w:gridCol w:w="1010"/>
        <w:gridCol w:w="1025"/>
      </w:tblGrid>
      <w:tr w:rsidR="003A3EA0" w:rsidRPr="003A3EA0" w:rsidTr="003A3EA0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Контрольное упражнение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10–12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13–16 лет</w:t>
            </w:r>
          </w:p>
        </w:tc>
      </w:tr>
      <w:tr w:rsidR="003A3EA0" w:rsidRPr="003A3EA0" w:rsidTr="003A3EA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Выбивание фигуры «Пушка» (попыток из 5)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A3EA0" w:rsidRPr="003A3EA0" w:rsidTr="003A3EA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Выбивание фигуры «Звездочка» (попыток из 5)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A3EA0" w:rsidRPr="003A3EA0" w:rsidTr="003A3EA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Метание теннисного мяча в круг (Ø 1 м) с 6 м (попадания из 5)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A3EA0" w:rsidRPr="003A3EA0" w:rsidTr="003A3EA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 на перекладине на согнутых руках (сек)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3A3EA0" w:rsidRPr="003A3EA0" w:rsidTr="003A3EA0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и разгибание кистей с эспандером (жесткость средняя, кол-во раз)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3A3EA0" w:rsidRPr="003A3EA0" w:rsidTr="003A3E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Челночный бег 3 </w:t>
            </w:r>
            <w:proofErr w:type="spellStart"/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м (сек)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3A3EA0" w:rsidRPr="003A3EA0" w:rsidRDefault="003A3EA0" w:rsidP="003A3EA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</w:t>
            </w:r>
          </w:p>
        </w:tc>
      </w:tr>
    </w:tbl>
    <w:p w:rsidR="003A3EA0" w:rsidRPr="003A3EA0" w:rsidRDefault="00EB0448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EB044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7. УСЛОВИЯ РЕАЛИЗАЦИИ И ТЕХНИКА БЕЗОПАСНОСТИ (КРИТИЧЕСКИ ВАЖНО)</w:t>
      </w:r>
    </w:p>
    <w:p w:rsidR="003A3EA0" w:rsidRPr="003A3EA0" w:rsidRDefault="003A3EA0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Городошный спорт относится к категории метательных дисциплин, поэтому требования к безопасности максимальны:</w:t>
      </w:r>
    </w:p>
    <w:p w:rsidR="003A3EA0" w:rsidRPr="003A3EA0" w:rsidRDefault="003A3EA0" w:rsidP="003A3EA0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Организация пространства: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Четкое обозначение линии кона (броска) и зоны приземления бит. Категорический запрет на нахождение людей в коридоре броска и за фигурой во время выполнения броска.</w:t>
      </w:r>
    </w:p>
    <w:p w:rsidR="003A3EA0" w:rsidRPr="003A3EA0" w:rsidRDefault="003A3EA0" w:rsidP="003A3EA0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Инвентарь: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Использование бит, соответствующих возрасту и физическому развитию. Для 10–12 лет рекомендуются облегченные биты (длина 50–70 см, вес 300–500 г). Для 13–16 лет – стандартные или переходные (длина 70–75 см, вес 500–700 г). Биты должны быть гладкими, без трещин и заусенцев.</w:t>
      </w:r>
    </w:p>
    <w:p w:rsidR="003A3EA0" w:rsidRPr="003A3EA0" w:rsidRDefault="003A3EA0" w:rsidP="003A3EA0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Обувь: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Спортивная обувь с нескользящей подошвой для надежного сцепления с покрытием дорожки.</w:t>
      </w:r>
    </w:p>
    <w:p w:rsidR="003A3EA0" w:rsidRPr="003A3EA0" w:rsidRDefault="003A3EA0" w:rsidP="003A3EA0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Дисциплина: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Бросок выполняется </w:t>
      </w: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только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 команде тренера («Можно!»). Подбор бит и городков осуществляется только после того, как все биты упали и тренер дал команду «Можно собирать!».</w:t>
      </w:r>
    </w:p>
    <w:p w:rsidR="003A3EA0" w:rsidRPr="003A3EA0" w:rsidRDefault="003A3EA0" w:rsidP="003A3EA0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Медицинский контроль: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Наличие аптечки. Особое внимание уделяется профилактике травм плечевого сустава и </w:t>
      </w:r>
      <w:proofErr w:type="spellStart"/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эпикондилита</w:t>
      </w:r>
      <w:proofErr w:type="spellEnd"/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(«локтя теннисиста») путем строгого дозирования количества бросков за тренировку и обязательной заминки.</w:t>
      </w:r>
    </w:p>
    <w:p w:rsidR="003A3EA0" w:rsidRPr="003A3EA0" w:rsidRDefault="00EB0448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EB044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lastRenderedPageBreak/>
        <w:t>8. МЕТОДИЧЕСКИЕ УКАЗАНИЯ ДЛЯ ТРЕНЕРА</w:t>
      </w:r>
    </w:p>
    <w:p w:rsidR="003A3EA0" w:rsidRPr="003A3EA0" w:rsidRDefault="003A3EA0" w:rsidP="003A3EA0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Приоритет техники над силой: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 этапе 10–12 лет категорически запрещено форсирование силы броска. Главное – плавность замаха, правильная траектория и удержание равновесия. Сила придет с ростом мышечной массы и отработкой биомеханики.</w:t>
      </w:r>
    </w:p>
    <w:p w:rsidR="003A3EA0" w:rsidRPr="003A3EA0" w:rsidRDefault="003A3EA0" w:rsidP="003A3EA0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Индивидуальный подход к хвату: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Не существует единственно правильного хвата. Тренер должен помочь каждому обучающемуся найти наиболее удобный и эффективный для его анатомии вариант хвата биты.</w:t>
      </w:r>
    </w:p>
    <w:p w:rsidR="003A3EA0" w:rsidRPr="003A3EA0" w:rsidRDefault="003A3EA0" w:rsidP="003A3EA0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Использование видеоанализа: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Съемка броска на смартфон с последующим медленным просмотром – один из самых эффективных способов коррекции ошибок (например, раннего раскрытия плеча или неправильного выпуска биты).</w:t>
      </w:r>
    </w:p>
    <w:p w:rsidR="003A3EA0" w:rsidRPr="003A3EA0" w:rsidRDefault="003A3EA0" w:rsidP="003A3EA0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Психологическая устойчивость:</w:t>
      </w: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Городки – спорт, требующий высокой концентрации. Тренер должен учить детей техникам </w:t>
      </w:r>
      <w:proofErr w:type="spellStart"/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саморегуляции</w:t>
      </w:r>
      <w:proofErr w:type="spellEnd"/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(глубокое дыхание, визуализация броска) перед выходом на кон, особенно после неудачных попыток.</w:t>
      </w:r>
    </w:p>
    <w:p w:rsidR="003A3EA0" w:rsidRPr="003A3EA0" w:rsidRDefault="00EB0448" w:rsidP="003A3EA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EB044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3A3EA0" w:rsidRPr="003A3EA0" w:rsidRDefault="003A3EA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9. СПИСОК ЛИТЕРАТУРЫ</w:t>
      </w:r>
    </w:p>
    <w:p w:rsidR="003A3EA0" w:rsidRPr="003A3EA0" w:rsidRDefault="003A3EA0" w:rsidP="003A3EA0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Правила вида спорта «Городошный спорт» (утв. приказом </w:t>
      </w:r>
      <w:proofErr w:type="spellStart"/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Минспорта</w:t>
      </w:r>
      <w:proofErr w:type="spellEnd"/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России, актуальная редакция).</w:t>
      </w:r>
    </w:p>
    <w:p w:rsidR="003A3EA0" w:rsidRPr="003A3EA0" w:rsidRDefault="003A3EA0" w:rsidP="003A3EA0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Методические рекомендации по организации тренировочного процесса в городошном спорте для детско-юношеских спортивных школ.</w:t>
      </w:r>
    </w:p>
    <w:p w:rsidR="003A3EA0" w:rsidRPr="003A3EA0" w:rsidRDefault="003A3EA0" w:rsidP="003A3EA0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Кузнецов В.В. Городошный спорт: техника, тактика, методика обучения. – М.: Физкультура и спорт.</w:t>
      </w:r>
    </w:p>
    <w:p w:rsidR="003A3EA0" w:rsidRPr="003A3EA0" w:rsidRDefault="003A3EA0" w:rsidP="003A3EA0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Федеральный стандарт спортивной подготовки по виду спорта «Городошный спорт».</w:t>
      </w:r>
    </w:p>
    <w:p w:rsidR="003A3EA0" w:rsidRPr="003A3EA0" w:rsidRDefault="003A3EA0" w:rsidP="003A3EA0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3A3EA0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Материалы Всероссийской федерации городошного спорта и лапты (официальный сайт, методические пособия).</w:t>
      </w:r>
    </w:p>
    <w:p w:rsidR="005E4F50" w:rsidRPr="001A4778" w:rsidRDefault="005E4F5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5E4F50" w:rsidRPr="001A4778" w:rsidSect="00923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13630"/>
    <w:multiLevelType w:val="multilevel"/>
    <w:tmpl w:val="23AE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F73D79"/>
    <w:multiLevelType w:val="multilevel"/>
    <w:tmpl w:val="0AD4A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6A5B56"/>
    <w:multiLevelType w:val="multilevel"/>
    <w:tmpl w:val="85127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8F36A3"/>
    <w:multiLevelType w:val="multilevel"/>
    <w:tmpl w:val="A3BC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C87E0B"/>
    <w:multiLevelType w:val="multilevel"/>
    <w:tmpl w:val="8CFC2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6D2EED"/>
    <w:multiLevelType w:val="multilevel"/>
    <w:tmpl w:val="0B02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E82C20"/>
    <w:multiLevelType w:val="multilevel"/>
    <w:tmpl w:val="FC9C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7254EA"/>
    <w:multiLevelType w:val="multilevel"/>
    <w:tmpl w:val="D754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C11B28"/>
    <w:multiLevelType w:val="multilevel"/>
    <w:tmpl w:val="07361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841B6E"/>
    <w:multiLevelType w:val="multilevel"/>
    <w:tmpl w:val="2770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 w:numId="10">
    <w:abstractNumId w:val="2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F50"/>
    <w:rsid w:val="00042EFD"/>
    <w:rsid w:val="000D7332"/>
    <w:rsid w:val="000F06E9"/>
    <w:rsid w:val="000F0C25"/>
    <w:rsid w:val="001A4778"/>
    <w:rsid w:val="00217056"/>
    <w:rsid w:val="003A3EA0"/>
    <w:rsid w:val="003B074A"/>
    <w:rsid w:val="005E4F50"/>
    <w:rsid w:val="006D63AE"/>
    <w:rsid w:val="0092343F"/>
    <w:rsid w:val="00962992"/>
    <w:rsid w:val="00B838C9"/>
    <w:rsid w:val="00EB0448"/>
    <w:rsid w:val="00F831CE"/>
    <w:rsid w:val="00FF4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3F"/>
  </w:style>
  <w:style w:type="paragraph" w:styleId="1">
    <w:name w:val="heading 1"/>
    <w:basedOn w:val="a"/>
    <w:link w:val="10"/>
    <w:uiPriority w:val="9"/>
    <w:qFormat/>
    <w:rsid w:val="001A47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47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A47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A47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7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47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47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A47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1A4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17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2490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4329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726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5746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919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324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446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7897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4666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777004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71842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70195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670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271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5137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644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6908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7820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1763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413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2409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205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49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024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2740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2963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85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73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6324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9478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559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025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167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5816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8188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213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668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8700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6080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044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0854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1262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296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167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47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96864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525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9834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953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45978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4765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822127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6391888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72559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636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580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804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0887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137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0442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090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454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256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608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7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9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4884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5318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316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969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925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399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1413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17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873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391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7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38093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618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05710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79657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308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9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5716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98733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96325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96368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356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8368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452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8032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52938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597617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2138800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5851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2092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4155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1664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9028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131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72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168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7519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8941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046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3230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6321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298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6828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3938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198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1352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4799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34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013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104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6445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040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115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3602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119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5781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796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008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277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4674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05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483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579360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3014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49131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5052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2048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7975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322030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8603119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32073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9459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6217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999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982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3652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72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15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748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716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9826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465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1476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0748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4163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6548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4166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405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1904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3916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061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234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6509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4757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244638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8269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9964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86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403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93501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2843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69930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6743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2161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7115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42783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9104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79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12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274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608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722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877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460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803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905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2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9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186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1710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546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069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5145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6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14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9682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968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656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3715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767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27386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6527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01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284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951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647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07680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21478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977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5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3451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4434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340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464033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06272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48989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756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66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36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620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97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86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5621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7579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8161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981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90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884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072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29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309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342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197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464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5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944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4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002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8452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66691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9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6680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585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25409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6046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176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899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2064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474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7602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66257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81990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89414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0847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24587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27694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9187167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5246321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69756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152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4571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082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055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841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4164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049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7267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654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952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0131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091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708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664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681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7042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0431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5405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0479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18142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1597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930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76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0404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0030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671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703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8941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3579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3517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0152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228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3912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49523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03123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20034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34351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56589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51556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02765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200331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771788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65882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806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651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8232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1534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349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5811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594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0212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9547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4715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4222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337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3358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2156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6982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871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6160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40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4568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5907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3584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987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2410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2819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5938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9864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551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717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1872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85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93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0318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4322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2587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036305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59466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61493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27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18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90319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87537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91438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07849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32607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78678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64448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71659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0254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859596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3647465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0852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5874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041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15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7382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2177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0632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01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8897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1077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8649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092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3765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08487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11915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0567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0684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8371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8039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8580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476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8804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7252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15239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911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930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276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373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606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9974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58793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1856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0373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0595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571019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31943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53634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374168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0079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99945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57537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1948053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365876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01343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0954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22212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7689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201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7406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72056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549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41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6107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00499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594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4745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93066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928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7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09490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435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3046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47793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5947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8623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430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43168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0924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9327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0140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2517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208544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1415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1588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88148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062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85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22707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81881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71701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53606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44329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52985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86708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85642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63060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4851516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324748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42127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0922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0251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08402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84548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9342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1738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2817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2462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1244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276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4244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3663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4175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00174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22039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6784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29650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41301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9022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9195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4310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652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94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1504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30039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856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3030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4452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7576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3668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5823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9042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646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96130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98532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69906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43681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95582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44352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333760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974221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96539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83516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7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8248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4544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8297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3471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72404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8328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19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718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6080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1394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7657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6000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56695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8601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9730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170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6146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36459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45196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90037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32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42074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99301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89160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1005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3924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30670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0668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45934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77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0008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1172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407390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35317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73925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1399</Words>
  <Characters>7980</Characters>
  <Application>Microsoft Office Word</Application>
  <DocSecurity>0</DocSecurity>
  <Lines>66</Lines>
  <Paragraphs>18</Paragraphs>
  <ScaleCrop>false</ScaleCrop>
  <Company>*</Company>
  <LinksUpToDate>false</LinksUpToDate>
  <CharactersWithSpaces>9361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Фортуна</dc:creator>
  <cp:keywords/>
  <dc:description/>
  <cp:lastModifiedBy>Фортуна</cp:lastModifiedBy>
  <cp:revision>9</cp:revision>
  <cp:lastPrinted>2026-10-14T03:23:00Z</cp:lastPrinted>
  <dcterms:created xsi:type="dcterms:W3CDTF">2026-07-28T13:27:00Z</dcterms:created>
  <dcterms:modified xsi:type="dcterms:W3CDTF">2026-10-14T03:24:00Z</dcterms:modified>
</cp:coreProperties>
</file>