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778" w:rsidRPr="00B25FA7" w:rsidRDefault="001A4778" w:rsidP="006D63AE">
      <w:pPr>
        <w:spacing w:line="360" w:lineRule="auto"/>
        <w:jc w:val="center"/>
        <w:rPr>
          <w:rFonts w:ascii="Arial" w:eastAsia="Calibri" w:hAnsi="Arial" w:cs="Arial"/>
          <w:b/>
        </w:rPr>
      </w:pPr>
      <w:r w:rsidRPr="00B25FA7">
        <w:rPr>
          <w:rFonts w:ascii="Arial" w:eastAsia="Calibri" w:hAnsi="Arial" w:cs="Arial"/>
          <w:b/>
        </w:rPr>
        <w:t>Муниципальное автономное</w:t>
      </w:r>
    </w:p>
    <w:p w:rsidR="001A4778" w:rsidRPr="00B25FA7" w:rsidRDefault="001A4778" w:rsidP="006D63AE">
      <w:pPr>
        <w:spacing w:line="360" w:lineRule="auto"/>
        <w:jc w:val="center"/>
        <w:rPr>
          <w:rFonts w:ascii="Arial" w:eastAsia="Calibri" w:hAnsi="Arial" w:cs="Arial"/>
          <w:b/>
        </w:rPr>
      </w:pPr>
      <w:r w:rsidRPr="00B25FA7">
        <w:rPr>
          <w:rFonts w:ascii="Arial" w:eastAsia="Calibri" w:hAnsi="Arial" w:cs="Arial"/>
          <w:b/>
        </w:rPr>
        <w:t>образовательное учреждение дополнительного образования детей</w:t>
      </w:r>
    </w:p>
    <w:p w:rsidR="001A4778" w:rsidRPr="00B25FA7" w:rsidRDefault="001A4778" w:rsidP="006D63AE">
      <w:pPr>
        <w:pBdr>
          <w:bottom w:val="thinThickSmallGap" w:sz="24" w:space="1" w:color="auto"/>
        </w:pBdr>
        <w:spacing w:line="360" w:lineRule="auto"/>
        <w:jc w:val="center"/>
        <w:rPr>
          <w:rFonts w:ascii="Arial" w:eastAsia="Calibri" w:hAnsi="Arial" w:cs="Arial"/>
          <w:b/>
        </w:rPr>
      </w:pPr>
      <w:r w:rsidRPr="00B25FA7">
        <w:rPr>
          <w:rFonts w:ascii="Arial" w:eastAsia="Calibri" w:hAnsi="Arial" w:cs="Arial"/>
          <w:b/>
        </w:rPr>
        <w:t xml:space="preserve"> «Детско-юношеская спортивная школа «Фортуна»</w:t>
      </w:r>
    </w:p>
    <w:p w:rsidR="001A4778" w:rsidRPr="00B25FA7" w:rsidRDefault="001A4778" w:rsidP="006D63AE">
      <w:pPr>
        <w:suppressAutoHyphens/>
        <w:spacing w:line="360" w:lineRule="auto"/>
        <w:ind w:right="-104"/>
        <w:rPr>
          <w:rFonts w:ascii="Calibri" w:eastAsia="Calibri" w:hAnsi="Calibri" w:cs="Times New Roman"/>
          <w:b/>
          <w:sz w:val="20"/>
          <w:szCs w:val="20"/>
          <w:lang w:eastAsia="ar-SA"/>
        </w:rPr>
      </w:pPr>
    </w:p>
    <w:tbl>
      <w:tblPr>
        <w:tblW w:w="0" w:type="auto"/>
        <w:tblLook w:val="04A0"/>
      </w:tblPr>
      <w:tblGrid>
        <w:gridCol w:w="4643"/>
        <w:gridCol w:w="4644"/>
      </w:tblGrid>
      <w:tr w:rsidR="001A4778" w:rsidRPr="008753EA" w:rsidTr="003F57BC">
        <w:tc>
          <w:tcPr>
            <w:tcW w:w="4643" w:type="dxa"/>
          </w:tcPr>
          <w:p w:rsidR="001A4778" w:rsidRDefault="001A4778" w:rsidP="000F0C25">
            <w:pPr>
              <w:suppressAutoHyphens/>
              <w:snapToGrid w:val="0"/>
              <w:spacing w:after="0" w:line="360" w:lineRule="auto"/>
              <w:ind w:right="-102"/>
              <w:rPr>
                <w:rFonts w:ascii="Calibri" w:eastAsia="Calibri" w:hAnsi="Calibri" w:cs="Times New Roman"/>
                <w:lang w:eastAsia="ar-SA"/>
              </w:rPr>
            </w:pPr>
            <w:proofErr w:type="gramStart"/>
            <w:r w:rsidRPr="00B25FA7">
              <w:rPr>
                <w:rFonts w:ascii="Calibri" w:eastAsia="Calibri" w:hAnsi="Calibri" w:cs="Times New Roman"/>
                <w:lang w:eastAsia="ar-SA"/>
              </w:rPr>
              <w:t>Принята</w:t>
            </w:r>
            <w:proofErr w:type="gramEnd"/>
            <w:r w:rsidRPr="00B25FA7">
              <w:rPr>
                <w:rFonts w:ascii="Calibri" w:eastAsia="Calibri" w:hAnsi="Calibri" w:cs="Times New Roman"/>
                <w:lang w:eastAsia="ar-SA"/>
              </w:rPr>
              <w:t xml:space="preserve"> решением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>педагогического совета</w:t>
            </w:r>
          </w:p>
          <w:p w:rsidR="001A4778" w:rsidRPr="00B25FA7" w:rsidRDefault="001A4778" w:rsidP="000F0C25">
            <w:pPr>
              <w:suppressAutoHyphens/>
              <w:spacing w:after="0" w:line="360" w:lineRule="auto"/>
              <w:ind w:right="-102"/>
              <w:rPr>
                <w:rFonts w:ascii="Calibri" w:eastAsia="Calibri" w:hAnsi="Calibri" w:cs="Times New Roman"/>
                <w:lang w:eastAsia="ar-SA"/>
              </w:rPr>
            </w:pPr>
            <w:r w:rsidRPr="00B25FA7">
              <w:rPr>
                <w:rFonts w:ascii="Calibri" w:eastAsia="Calibri" w:hAnsi="Calibri" w:cs="Times New Roman"/>
                <w:lang w:eastAsia="ar-SA"/>
              </w:rPr>
              <w:t>Протокол №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___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 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от «___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» </w:t>
            </w:r>
            <w:r>
              <w:rPr>
                <w:lang w:eastAsia="ar-SA"/>
              </w:rPr>
              <w:t>июля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202</w:t>
            </w:r>
            <w:r>
              <w:rPr>
                <w:lang w:eastAsia="ar-SA"/>
              </w:rPr>
              <w:t>6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>г.</w:t>
            </w:r>
          </w:p>
          <w:p w:rsidR="001A4778" w:rsidRPr="00B25FA7" w:rsidRDefault="001A4778" w:rsidP="000F0C25">
            <w:pPr>
              <w:suppressAutoHyphens/>
              <w:snapToGrid w:val="0"/>
              <w:spacing w:after="0" w:line="360" w:lineRule="auto"/>
              <w:ind w:right="-102"/>
              <w:rPr>
                <w:rFonts w:ascii="Calibri" w:eastAsia="Calibri" w:hAnsi="Calibri" w:cs="Times New Roman"/>
                <w:lang w:eastAsia="ar-SA"/>
              </w:rPr>
            </w:pPr>
          </w:p>
          <w:p w:rsidR="001A4778" w:rsidRPr="008753EA" w:rsidRDefault="001A4778" w:rsidP="000F0C25">
            <w:pPr>
              <w:suppressAutoHyphens/>
              <w:spacing w:after="0" w:line="360" w:lineRule="auto"/>
              <w:ind w:right="-102"/>
              <w:rPr>
                <w:rFonts w:ascii="Calibri" w:eastAsia="Calibri" w:hAnsi="Calibri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644" w:type="dxa"/>
          </w:tcPr>
          <w:p w:rsidR="001A4778" w:rsidRDefault="001A4778" w:rsidP="000F0C25">
            <w:pPr>
              <w:suppressAutoHyphens/>
              <w:spacing w:after="0" w:line="360" w:lineRule="auto"/>
              <w:ind w:right="-102"/>
              <w:rPr>
                <w:rFonts w:ascii="Calibri" w:eastAsia="Calibri" w:hAnsi="Calibri" w:cs="Times New Roman"/>
                <w:lang w:eastAsia="ar-SA"/>
              </w:rPr>
            </w:pP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«УТВЕРЖДАЮ»    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</w:t>
            </w:r>
          </w:p>
          <w:p w:rsidR="001A4778" w:rsidRDefault="001A4778" w:rsidP="000F0C25">
            <w:pPr>
              <w:suppressAutoHyphens/>
              <w:spacing w:after="0" w:line="360" w:lineRule="auto"/>
              <w:ind w:right="-102"/>
              <w:rPr>
                <w:rFonts w:ascii="Calibri" w:eastAsia="Calibri" w:hAnsi="Calibri" w:cs="Times New Roman"/>
                <w:lang w:eastAsia="ar-SA"/>
              </w:rPr>
            </w:pPr>
            <w:r w:rsidRPr="00B25FA7">
              <w:rPr>
                <w:rFonts w:ascii="Calibri" w:eastAsia="Calibri" w:hAnsi="Calibri" w:cs="Times New Roman"/>
                <w:lang w:eastAsia="ar-SA"/>
              </w:rPr>
              <w:t>Директор МАО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У </w:t>
            </w:r>
            <w:proofErr w:type="gramStart"/>
            <w:r>
              <w:rPr>
                <w:rFonts w:ascii="Calibri" w:eastAsia="Calibri" w:hAnsi="Calibri" w:cs="Times New Roman"/>
                <w:lang w:eastAsia="ar-SA"/>
              </w:rPr>
              <w:t>ДО</w:t>
            </w:r>
            <w:proofErr w:type="gramEnd"/>
            <w:r w:rsidRPr="00B25FA7">
              <w:rPr>
                <w:rFonts w:ascii="Calibri" w:eastAsia="Calibri" w:hAnsi="Calibri" w:cs="Times New Roman"/>
                <w:lang w:eastAsia="ar-SA"/>
              </w:rPr>
              <w:t xml:space="preserve"> </w:t>
            </w:r>
          </w:p>
          <w:p w:rsidR="001A4778" w:rsidRDefault="001A4778" w:rsidP="000F0C25">
            <w:pPr>
              <w:suppressAutoHyphens/>
              <w:spacing w:after="0" w:line="360" w:lineRule="auto"/>
              <w:ind w:right="-102"/>
              <w:rPr>
                <w:rFonts w:ascii="Calibri" w:eastAsia="Calibri" w:hAnsi="Calibri" w:cs="Times New Roman"/>
                <w:lang w:eastAsia="ar-SA"/>
              </w:rPr>
            </w:pPr>
            <w:r>
              <w:rPr>
                <w:rFonts w:ascii="Calibri" w:eastAsia="Calibri" w:hAnsi="Calibri" w:cs="Times New Roman"/>
                <w:lang w:eastAsia="ar-SA"/>
              </w:rPr>
              <w:t>«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ДЮСШ </w:t>
            </w:r>
            <w:r>
              <w:rPr>
                <w:rFonts w:ascii="Calibri" w:eastAsia="Calibri" w:hAnsi="Calibri" w:cs="Times New Roman"/>
                <w:lang w:eastAsia="ar-SA"/>
              </w:rPr>
              <w:t>«Фортуна»»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     </w:t>
            </w:r>
          </w:p>
          <w:p w:rsidR="001A4778" w:rsidRDefault="001A4778" w:rsidP="000F0C25">
            <w:pPr>
              <w:suppressAutoHyphens/>
              <w:spacing w:after="0" w:line="360" w:lineRule="auto"/>
              <w:ind w:right="-102"/>
              <w:rPr>
                <w:rFonts w:ascii="Calibri" w:eastAsia="Calibri" w:hAnsi="Calibri" w:cs="Times New Roman"/>
                <w:lang w:eastAsia="ar-SA"/>
              </w:rPr>
            </w:pPr>
            <w:r w:rsidRPr="00B25FA7">
              <w:rPr>
                <w:rFonts w:ascii="Calibri" w:eastAsia="Calibri" w:hAnsi="Calibri" w:cs="Times New Roman"/>
                <w:lang w:eastAsia="ar-SA"/>
              </w:rPr>
              <w:t>__________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>Д.Н.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Петрин        </w:t>
            </w:r>
          </w:p>
          <w:p w:rsidR="001A4778" w:rsidRPr="008753EA" w:rsidRDefault="001A4778" w:rsidP="000F0C25">
            <w:pPr>
              <w:suppressAutoHyphens/>
              <w:spacing w:after="0" w:line="360" w:lineRule="auto"/>
              <w:ind w:right="-102"/>
              <w:rPr>
                <w:rFonts w:ascii="Calibri" w:eastAsia="Calibri" w:hAnsi="Calibri" w:cs="Times New Roman"/>
                <w:b/>
                <w:sz w:val="20"/>
                <w:szCs w:val="20"/>
                <w:lang w:eastAsia="ar-SA"/>
              </w:rPr>
            </w:pPr>
            <w:r>
              <w:rPr>
                <w:lang w:eastAsia="ar-SA"/>
              </w:rPr>
              <w:t>«___» _____________ 2026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г.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1A4778" w:rsidRPr="00B25FA7" w:rsidRDefault="001A4778" w:rsidP="006D63AE">
      <w:pPr>
        <w:suppressAutoHyphens/>
        <w:spacing w:line="360" w:lineRule="auto"/>
        <w:ind w:left="6480" w:right="-104"/>
        <w:rPr>
          <w:rFonts w:ascii="Calibri" w:eastAsia="Calibri" w:hAnsi="Calibri" w:cs="Times New Roman"/>
          <w:lang w:eastAsia="ar-SA"/>
        </w:rPr>
      </w:pPr>
      <w:r w:rsidRPr="00B25FA7">
        <w:rPr>
          <w:rFonts w:ascii="Calibri" w:eastAsia="Calibri" w:hAnsi="Calibri" w:cs="Times New Roman"/>
          <w:lang w:eastAsia="ar-SA"/>
        </w:rPr>
        <w:t xml:space="preserve">                                                                         </w:t>
      </w:r>
    </w:p>
    <w:p w:rsidR="001A4778" w:rsidRDefault="001A4778" w:rsidP="000F0C25">
      <w:pPr>
        <w:suppressAutoHyphens/>
        <w:spacing w:after="0" w:line="360" w:lineRule="auto"/>
        <w:ind w:right="-102"/>
        <w:jc w:val="center"/>
        <w:rPr>
          <w:rFonts w:ascii="Calibri" w:eastAsia="Calibri" w:hAnsi="Calibri" w:cs="Times New Roman"/>
          <w:b/>
          <w:sz w:val="48"/>
          <w:szCs w:val="48"/>
          <w:lang w:eastAsia="ar-SA"/>
        </w:rPr>
      </w:pPr>
      <w:r>
        <w:rPr>
          <w:rFonts w:ascii="Calibri" w:eastAsia="Calibri" w:hAnsi="Calibri" w:cs="Times New Roman"/>
          <w:b/>
          <w:sz w:val="48"/>
          <w:szCs w:val="48"/>
          <w:lang w:eastAsia="ar-SA"/>
        </w:rPr>
        <w:t xml:space="preserve">  Дополнительная общеобразовательная общеразвивающая программа </w:t>
      </w:r>
    </w:p>
    <w:p w:rsidR="001A4778" w:rsidRPr="00B25FA7" w:rsidRDefault="000F0C25" w:rsidP="000F0C25">
      <w:pPr>
        <w:suppressAutoHyphens/>
        <w:spacing w:after="0" w:line="360" w:lineRule="auto"/>
        <w:ind w:right="-102"/>
        <w:jc w:val="center"/>
        <w:rPr>
          <w:rFonts w:ascii="Calibri" w:eastAsia="Calibri" w:hAnsi="Calibri" w:cs="Times New Roman"/>
          <w:b/>
          <w:sz w:val="44"/>
          <w:szCs w:val="44"/>
          <w:lang w:eastAsia="ar-SA"/>
        </w:rPr>
      </w:pPr>
      <w:r>
        <w:rPr>
          <w:rFonts w:ascii="Calibri" w:eastAsia="Calibri" w:hAnsi="Calibri" w:cs="Times New Roman"/>
          <w:b/>
          <w:sz w:val="48"/>
          <w:szCs w:val="48"/>
          <w:lang w:eastAsia="ar-SA"/>
        </w:rPr>
        <w:t>Волейбол</w:t>
      </w:r>
    </w:p>
    <w:p w:rsidR="001A4778" w:rsidRPr="00B25FA7" w:rsidRDefault="001A4778" w:rsidP="006D63AE">
      <w:pPr>
        <w:suppressAutoHyphens/>
        <w:spacing w:line="360" w:lineRule="auto"/>
        <w:rPr>
          <w:rFonts w:ascii="Calibri" w:eastAsia="Calibri" w:hAnsi="Calibri" w:cs="Times New Roman"/>
          <w:b/>
          <w:sz w:val="28"/>
          <w:szCs w:val="28"/>
          <w:lang w:eastAsia="ar-SA"/>
        </w:rPr>
      </w:pPr>
    </w:p>
    <w:p w:rsidR="001A4778" w:rsidRPr="00FA755F" w:rsidRDefault="001A4778" w:rsidP="006D63AE">
      <w:pPr>
        <w:suppressLineNumbers/>
        <w:suppressAutoHyphens/>
        <w:spacing w:line="360" w:lineRule="auto"/>
        <w:jc w:val="center"/>
        <w:rPr>
          <w:rFonts w:ascii="Calibri" w:eastAsia="Calibri" w:hAnsi="Calibri" w:cs="Times New Roman"/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 xml:space="preserve">Возраст обучающихся: </w:t>
      </w:r>
      <w:r w:rsidR="000F0C25">
        <w:rPr>
          <w:sz w:val="20"/>
          <w:szCs w:val="20"/>
          <w:lang w:eastAsia="ar-SA"/>
        </w:rPr>
        <w:t xml:space="preserve">10-17 </w:t>
      </w:r>
      <w:r w:rsidRPr="00FA755F">
        <w:rPr>
          <w:rFonts w:ascii="Calibri" w:eastAsia="Calibri" w:hAnsi="Calibri" w:cs="Times New Roman"/>
          <w:sz w:val="20"/>
          <w:szCs w:val="20"/>
          <w:lang w:eastAsia="ar-SA"/>
        </w:rPr>
        <w:t>лет</w:t>
      </w:r>
    </w:p>
    <w:p w:rsidR="001A4778" w:rsidRPr="00FA755F" w:rsidRDefault="001A4778" w:rsidP="006D63AE">
      <w:pPr>
        <w:suppressAutoHyphens/>
        <w:spacing w:line="360" w:lineRule="auto"/>
        <w:jc w:val="center"/>
        <w:rPr>
          <w:rFonts w:ascii="Calibri" w:eastAsia="Calibri" w:hAnsi="Calibri" w:cs="Times New Roman"/>
          <w:sz w:val="20"/>
          <w:szCs w:val="20"/>
          <w:lang w:eastAsia="ar-SA"/>
        </w:rPr>
      </w:pPr>
      <w:r w:rsidRPr="00FA755F">
        <w:rPr>
          <w:rFonts w:ascii="Calibri" w:eastAsia="Calibri" w:hAnsi="Calibri" w:cs="Times New Roman"/>
          <w:sz w:val="20"/>
          <w:szCs w:val="20"/>
          <w:lang w:eastAsia="ar-SA"/>
        </w:rPr>
        <w:t>Срок реализации: 1 год</w:t>
      </w:r>
    </w:p>
    <w:p w:rsidR="001A4778" w:rsidRDefault="001A4778" w:rsidP="006D63AE">
      <w:pPr>
        <w:suppressAutoHyphens/>
        <w:spacing w:line="360" w:lineRule="auto"/>
        <w:ind w:left="5387"/>
        <w:jc w:val="both"/>
        <w:rPr>
          <w:rFonts w:ascii="Calibri" w:eastAsia="Calibri" w:hAnsi="Calibri" w:cs="Times New Roman"/>
          <w:lang w:eastAsia="ar-SA"/>
        </w:rPr>
      </w:pPr>
    </w:p>
    <w:p w:rsidR="000F06E9" w:rsidRDefault="000F06E9" w:rsidP="006D63AE">
      <w:pPr>
        <w:suppressAutoHyphens/>
        <w:spacing w:line="360" w:lineRule="auto"/>
        <w:ind w:left="5387"/>
        <w:jc w:val="both"/>
        <w:rPr>
          <w:rFonts w:ascii="Calibri" w:eastAsia="Calibri" w:hAnsi="Calibri" w:cs="Times New Roman"/>
          <w:lang w:eastAsia="ar-SA"/>
        </w:rPr>
      </w:pPr>
    </w:p>
    <w:p w:rsidR="001A4778" w:rsidRPr="00B25FA7" w:rsidRDefault="001A4778" w:rsidP="006D63AE">
      <w:pPr>
        <w:suppressAutoHyphens/>
        <w:spacing w:line="360" w:lineRule="auto"/>
        <w:ind w:left="5387"/>
        <w:jc w:val="both"/>
        <w:rPr>
          <w:rFonts w:ascii="Calibri" w:eastAsia="Calibri" w:hAnsi="Calibri" w:cs="Times New Roman"/>
          <w:lang w:eastAsia="ar-SA"/>
        </w:rPr>
      </w:pPr>
      <w:r w:rsidRPr="00B25FA7">
        <w:rPr>
          <w:rFonts w:ascii="Calibri" w:eastAsia="Calibri" w:hAnsi="Calibri" w:cs="Times New Roman"/>
          <w:lang w:eastAsia="ar-SA"/>
        </w:rPr>
        <w:t xml:space="preserve">Ф.И.О. </w:t>
      </w:r>
      <w:r>
        <w:rPr>
          <w:lang w:eastAsia="ar-SA"/>
        </w:rPr>
        <w:t>автора</w:t>
      </w:r>
      <w:r w:rsidRPr="00B25FA7">
        <w:rPr>
          <w:rFonts w:ascii="Calibri" w:eastAsia="Calibri" w:hAnsi="Calibri" w:cs="Times New Roman"/>
          <w:lang w:eastAsia="ar-SA"/>
        </w:rPr>
        <w:t xml:space="preserve">      программы: </w:t>
      </w:r>
      <w:r w:rsidR="00F72AA8">
        <w:rPr>
          <w:rFonts w:ascii="Calibri" w:eastAsia="Calibri" w:hAnsi="Calibri" w:cs="Times New Roman"/>
          <w:lang w:eastAsia="ar-SA"/>
        </w:rPr>
        <w:t>Анаприюк Виктор Игоревич</w:t>
      </w:r>
      <w:r>
        <w:rPr>
          <w:rFonts w:ascii="Calibri" w:eastAsia="Calibri" w:hAnsi="Calibri" w:cs="Times New Roman"/>
          <w:lang w:eastAsia="ar-SA"/>
        </w:rPr>
        <w:t xml:space="preserve">, </w:t>
      </w:r>
      <w:r w:rsidR="00F72AA8">
        <w:rPr>
          <w:rFonts w:ascii="Calibri" w:eastAsia="Calibri" w:hAnsi="Calibri" w:cs="Times New Roman"/>
          <w:lang w:eastAsia="ar-SA"/>
        </w:rPr>
        <w:t>Заместитель директора по учебно – воспитательной работе</w:t>
      </w:r>
    </w:p>
    <w:p w:rsidR="001A4778" w:rsidRPr="00B25FA7" w:rsidRDefault="001A4778" w:rsidP="006D63AE">
      <w:pPr>
        <w:suppressAutoHyphens/>
        <w:spacing w:line="360" w:lineRule="auto"/>
        <w:rPr>
          <w:rFonts w:ascii="Calibri" w:eastAsia="Calibri" w:hAnsi="Calibri" w:cs="Times New Roman"/>
          <w:sz w:val="20"/>
          <w:szCs w:val="20"/>
          <w:lang w:eastAsia="ar-SA"/>
        </w:rPr>
      </w:pPr>
    </w:p>
    <w:p w:rsidR="000F0C25" w:rsidRDefault="000F0C25" w:rsidP="006D63AE">
      <w:pPr>
        <w:suppressAutoHyphens/>
        <w:spacing w:line="360" w:lineRule="auto"/>
        <w:jc w:val="center"/>
        <w:rPr>
          <w:rFonts w:ascii="Calibri" w:eastAsia="Calibri" w:hAnsi="Calibri" w:cs="Times New Roman"/>
          <w:sz w:val="28"/>
          <w:szCs w:val="28"/>
          <w:lang w:eastAsia="ar-SA"/>
        </w:rPr>
      </w:pPr>
    </w:p>
    <w:p w:rsidR="001A4778" w:rsidRDefault="001A4778" w:rsidP="006D63AE">
      <w:pPr>
        <w:suppressAutoHyphens/>
        <w:spacing w:line="360" w:lineRule="auto"/>
        <w:jc w:val="center"/>
        <w:rPr>
          <w:rFonts w:ascii="Calibri" w:eastAsia="Calibri" w:hAnsi="Calibri" w:cs="Times New Roman"/>
          <w:sz w:val="28"/>
          <w:szCs w:val="28"/>
          <w:lang w:eastAsia="ar-SA"/>
        </w:rPr>
      </w:pPr>
      <w:r>
        <w:rPr>
          <w:rFonts w:ascii="Calibri" w:eastAsia="Calibri" w:hAnsi="Calibri" w:cs="Times New Roman"/>
          <w:sz w:val="28"/>
          <w:szCs w:val="28"/>
          <w:lang w:eastAsia="ar-SA"/>
        </w:rPr>
        <w:t>с</w:t>
      </w:r>
      <w:r w:rsidRPr="00B25FA7">
        <w:rPr>
          <w:rFonts w:ascii="Calibri" w:eastAsia="Calibri" w:hAnsi="Calibri" w:cs="Times New Roman"/>
          <w:sz w:val="28"/>
          <w:szCs w:val="28"/>
          <w:lang w:eastAsia="ar-SA"/>
        </w:rPr>
        <w:t>.</w:t>
      </w:r>
      <w:r>
        <w:rPr>
          <w:rFonts w:ascii="Calibri" w:eastAsia="Calibri" w:hAnsi="Calibri" w:cs="Times New Roman"/>
          <w:sz w:val="28"/>
          <w:szCs w:val="28"/>
          <w:lang w:eastAsia="ar-SA"/>
        </w:rPr>
        <w:t xml:space="preserve"> </w:t>
      </w:r>
      <w:r w:rsidRPr="00B25FA7">
        <w:rPr>
          <w:rFonts w:ascii="Calibri" w:eastAsia="Calibri" w:hAnsi="Calibri" w:cs="Times New Roman"/>
          <w:sz w:val="28"/>
          <w:szCs w:val="28"/>
          <w:lang w:eastAsia="ar-SA"/>
        </w:rPr>
        <w:t>Аромашево</w:t>
      </w:r>
      <w:r>
        <w:rPr>
          <w:rFonts w:ascii="Calibri" w:eastAsia="Calibri" w:hAnsi="Calibri" w:cs="Times New Roman"/>
          <w:sz w:val="28"/>
          <w:szCs w:val="28"/>
          <w:lang w:eastAsia="ar-SA"/>
        </w:rPr>
        <w:t>, 20</w:t>
      </w:r>
      <w:bookmarkStart w:id="0" w:name="_GoBack"/>
      <w:bookmarkEnd w:id="0"/>
      <w:r>
        <w:rPr>
          <w:rFonts w:ascii="Calibri" w:eastAsia="Calibri" w:hAnsi="Calibri" w:cs="Times New Roman"/>
          <w:sz w:val="28"/>
          <w:szCs w:val="28"/>
          <w:lang w:eastAsia="ar-SA"/>
        </w:rPr>
        <w:t>2</w:t>
      </w:r>
      <w:r>
        <w:rPr>
          <w:sz w:val="28"/>
          <w:szCs w:val="28"/>
          <w:lang w:eastAsia="ar-SA"/>
        </w:rPr>
        <w:t>6</w:t>
      </w:r>
      <w:r>
        <w:rPr>
          <w:rFonts w:ascii="Calibri" w:eastAsia="Calibri" w:hAnsi="Calibri" w:cs="Times New Roman"/>
          <w:sz w:val="28"/>
          <w:szCs w:val="28"/>
          <w:lang w:eastAsia="ar-SA"/>
        </w:rPr>
        <w:t xml:space="preserve"> г.</w:t>
      </w:r>
    </w:p>
    <w:p w:rsidR="00F72AA8" w:rsidRPr="00F72AA8" w:rsidRDefault="00F72AA8" w:rsidP="00F72AA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color w:val="1D1D1F"/>
          <w:kern w:val="36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b/>
          <w:bCs/>
          <w:color w:val="1D1D1F"/>
          <w:kern w:val="36"/>
          <w:sz w:val="28"/>
          <w:szCs w:val="28"/>
          <w:lang w:eastAsia="ru-RU"/>
        </w:rPr>
        <w:lastRenderedPageBreak/>
        <w:t>ДОПОЛНИТЕЛЬНАЯ ОБЩЕОБРАЗОВАТЕЛЬНАЯ ОБЩЕРАЗВИВАЮЩАЯ ПРОГРАММА</w:t>
      </w:r>
    </w:p>
    <w:p w:rsidR="00F72AA8" w:rsidRPr="00F72AA8" w:rsidRDefault="00F72AA8" w:rsidP="00F72AA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«Волейбол» (спортивно-оздоровительный этап)</w:t>
      </w:r>
    </w:p>
    <w:p w:rsidR="00F72AA8" w:rsidRPr="00F72AA8" w:rsidRDefault="00F72AA8" w:rsidP="00F72AA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Направленность:</w:t>
      </w: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физкультурно-спортивная</w:t>
      </w: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br/>
      </w:r>
      <w:r w:rsidRPr="00F72AA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Пол обучающихся:</w:t>
      </w: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мальчики</w:t>
      </w: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br/>
      </w:r>
      <w:r w:rsidRPr="00F72AA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Возраст обучающихся:</w:t>
      </w: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8–17 лет (с делением на подгруппы: 8–10, 11–13, 14–17 лет)</w:t>
      </w: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br/>
      </w:r>
      <w:r w:rsidRPr="00F72AA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Срок реализации:</w:t>
      </w: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1 год (36 недель)</w:t>
      </w: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br/>
      </w:r>
      <w:r w:rsidRPr="00F72AA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Режим занятий:</w:t>
      </w: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3 раза в неделю по 90 минут (2 академических часа)</w:t>
      </w: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br/>
      </w:r>
      <w:r w:rsidRPr="00F72AA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Общий объем часов:</w:t>
      </w: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162 часа в год (36 недель × 3 занятия × 1,5 часа)</w:t>
      </w:r>
    </w:p>
    <w:p w:rsidR="00F72AA8" w:rsidRPr="00F72AA8" w:rsidRDefault="00F72AA8" w:rsidP="00F72AA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25" style="width:0;height:1.5pt" o:hralign="center" o:hrstd="t" o:hr="t" fillcolor="#a0a0a0" stroked="f"/>
        </w:pict>
      </w:r>
    </w:p>
    <w:p w:rsidR="00F72AA8" w:rsidRPr="00F72AA8" w:rsidRDefault="00F72AA8" w:rsidP="00F72AA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1. ПОЯСНИТЕЛЬНАЯ ЗАПИСКА</w:t>
      </w:r>
    </w:p>
    <w:p w:rsidR="00F72AA8" w:rsidRPr="00F72AA8" w:rsidRDefault="00F72AA8" w:rsidP="00F72AA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Актуальность программы.</w:t>
      </w: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Волейбол — один из наиболее зрелищных и доступных видов спорта, комплексно развивающий скоростно-силовые качества, прыгучесть, координацию, быстроту реакции и тактическое мышление. Для мальчиков занятия волейболом особенно ценны в период активного роста: они способствуют формированию высокого прыжка, мощного плечевого пояса, правильной осанки, а также воспитывают дисциплину, смелость и умение действовать в команде. Спортивно-оздоровительный этап направлен на укрепление здоровья и создание надежного фундамента для дальнейшего спортивного совершенствования.</w:t>
      </w:r>
    </w:p>
    <w:p w:rsidR="00F72AA8" w:rsidRPr="00F72AA8" w:rsidRDefault="00F72AA8" w:rsidP="00F72AA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Цель программы:</w:t>
      </w: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укрепление здоровья, гармоничное физическое развитие мальчиков и освоение базовых технических и тактических элементов игры в волейбол.</w:t>
      </w:r>
    </w:p>
    <w:p w:rsidR="00F72AA8" w:rsidRPr="00F72AA8" w:rsidRDefault="00F72AA8" w:rsidP="00F72AA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Задачи:</w:t>
      </w:r>
    </w:p>
    <w:p w:rsidR="00F72AA8" w:rsidRPr="00F72AA8" w:rsidRDefault="00F72AA8" w:rsidP="00F72AA8">
      <w:pPr>
        <w:numPr>
          <w:ilvl w:val="0"/>
          <w:numId w:val="4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i/>
          <w:iCs/>
          <w:color w:val="1D1D1F"/>
          <w:sz w:val="28"/>
          <w:szCs w:val="28"/>
          <w:lang w:eastAsia="ru-RU"/>
        </w:rPr>
        <w:t>Оздоровительные:</w:t>
      </w: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развитие прыгучести, скоростно-силовых качеств, координации и гибкости; укрепление мышечного корсета, связочного </w:t>
      </w: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lastRenderedPageBreak/>
        <w:t>аппарата плечевого пояса и коленных суставов; профилактика нарушений осанки.</w:t>
      </w:r>
    </w:p>
    <w:p w:rsidR="00F72AA8" w:rsidRPr="00F72AA8" w:rsidRDefault="00F72AA8" w:rsidP="00F72AA8">
      <w:pPr>
        <w:numPr>
          <w:ilvl w:val="0"/>
          <w:numId w:val="4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i/>
          <w:iCs/>
          <w:color w:val="1D1D1F"/>
          <w:sz w:val="28"/>
          <w:szCs w:val="28"/>
          <w:lang w:eastAsia="ru-RU"/>
        </w:rPr>
        <w:t>Образовательные:</w:t>
      </w: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обучение технике нижней и верхней передач, подач (нижней, верхней, с плана), нападающего удара с разбега, одиночного и группового блокирования; освоение правил игры и судейской терминологии.</w:t>
      </w:r>
    </w:p>
    <w:p w:rsidR="00F72AA8" w:rsidRPr="00F72AA8" w:rsidRDefault="00F72AA8" w:rsidP="00F72AA8">
      <w:pPr>
        <w:numPr>
          <w:ilvl w:val="0"/>
          <w:numId w:val="4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i/>
          <w:iCs/>
          <w:color w:val="1D1D1F"/>
          <w:sz w:val="28"/>
          <w:szCs w:val="28"/>
          <w:lang w:eastAsia="ru-RU"/>
        </w:rPr>
        <w:t>Воспитательные:</w:t>
      </w: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воспитание дисциплины, решительности, умения действовать в коллективе, уважения к сопернику и судьям, формирование навыков здорового образа жизни.</w:t>
      </w:r>
    </w:p>
    <w:p w:rsidR="00F72AA8" w:rsidRPr="00F72AA8" w:rsidRDefault="00F72AA8" w:rsidP="00F72AA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Особенности возрастного развития и дифференциация:</w:t>
      </w:r>
    </w:p>
    <w:p w:rsidR="00F72AA8" w:rsidRPr="00F72AA8" w:rsidRDefault="00F72AA8" w:rsidP="00F72AA8">
      <w:pPr>
        <w:numPr>
          <w:ilvl w:val="0"/>
          <w:numId w:val="4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8–10 лет:</w:t>
      </w: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Игровой метод, развитие общей координации и чувства мяча. Использование облегченного мяча (или №4) и заниженной сетки (2.00–2.10 м). Изучение нижней и верхней передач, нижней прямой подачи.</w:t>
      </w:r>
    </w:p>
    <w:p w:rsidR="00F72AA8" w:rsidRPr="00F72AA8" w:rsidRDefault="00F72AA8" w:rsidP="00F72AA8">
      <w:pPr>
        <w:numPr>
          <w:ilvl w:val="0"/>
          <w:numId w:val="4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11–13 лет:</w:t>
      </w: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Период активного роста. Акцент на технику приземления (профилактика травм коленей), развитие прыгучести. Стандартный мяч №5, сетка 2.20 м. Введение верхней прямой подачи, базового нападающего удара с разбега, одиночного блока, тактики 3×3.</w:t>
      </w:r>
    </w:p>
    <w:p w:rsidR="00F72AA8" w:rsidRPr="00F72AA8" w:rsidRDefault="00F72AA8" w:rsidP="00F72AA8">
      <w:pPr>
        <w:numPr>
          <w:ilvl w:val="0"/>
          <w:numId w:val="4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14–17 лет:</w:t>
      </w: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Совершенствование техники в условиях игрового давления. Сетка 2.35–2.43 м. Развитие скоростной выносливости и взрывной силы. Верхняя подача с плана, силовой нападающий удар, групповое блокирование, тактика 6×6.</w:t>
      </w:r>
    </w:p>
    <w:p w:rsidR="00F72AA8" w:rsidRPr="00F72AA8" w:rsidRDefault="00F72AA8" w:rsidP="00F72AA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26" style="width:0;height:1.5pt" o:hralign="center" o:hrstd="t" o:hr="t" fillcolor="#a0a0a0" stroked="f"/>
        </w:pict>
      </w:r>
    </w:p>
    <w:p w:rsidR="00F72AA8" w:rsidRPr="00F72AA8" w:rsidRDefault="00F72AA8" w:rsidP="00F72AA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2. ПЛАНИРУЕМЫЕ РЕЗУЛЬТАТЫ</w:t>
      </w:r>
    </w:p>
    <w:p w:rsidR="00F72AA8" w:rsidRPr="00F72AA8" w:rsidRDefault="00F72AA8" w:rsidP="00F72AA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Знать:</w:t>
      </w:r>
    </w:p>
    <w:p w:rsidR="00F72AA8" w:rsidRPr="00F72AA8" w:rsidRDefault="00F72AA8" w:rsidP="00F72AA8">
      <w:pPr>
        <w:numPr>
          <w:ilvl w:val="0"/>
          <w:numId w:val="4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историю развития волейбола и правила игры (включая жесты судей);</w:t>
      </w:r>
    </w:p>
    <w:p w:rsidR="00F72AA8" w:rsidRPr="00F72AA8" w:rsidRDefault="00F72AA8" w:rsidP="00F72AA8">
      <w:pPr>
        <w:numPr>
          <w:ilvl w:val="0"/>
          <w:numId w:val="4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правила техники безопасности в спортивном зале;</w:t>
      </w:r>
    </w:p>
    <w:p w:rsidR="00F72AA8" w:rsidRPr="00F72AA8" w:rsidRDefault="00F72AA8" w:rsidP="00F72AA8">
      <w:pPr>
        <w:numPr>
          <w:ilvl w:val="0"/>
          <w:numId w:val="4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основы личной гигиены, режим дня и принципы спортивного питания;</w:t>
      </w:r>
    </w:p>
    <w:p w:rsidR="00F72AA8" w:rsidRPr="00F72AA8" w:rsidRDefault="00F72AA8" w:rsidP="00F72AA8">
      <w:pPr>
        <w:numPr>
          <w:ilvl w:val="0"/>
          <w:numId w:val="4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правила профилактики спортивных травм (разминка, заминка, укрепление связок).</w:t>
      </w:r>
    </w:p>
    <w:p w:rsidR="00F72AA8" w:rsidRPr="00F72AA8" w:rsidRDefault="00F72AA8" w:rsidP="00F72AA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lastRenderedPageBreak/>
        <w:t>Уметь:</w:t>
      </w:r>
    </w:p>
    <w:p w:rsidR="00F72AA8" w:rsidRPr="00F72AA8" w:rsidRDefault="00F72AA8" w:rsidP="00F72AA8">
      <w:pPr>
        <w:numPr>
          <w:ilvl w:val="0"/>
          <w:numId w:val="4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выполнять перемещения в стойке волейболиста (приставным шагом, </w:t>
      </w:r>
      <w:proofErr w:type="spellStart"/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скрестным</w:t>
      </w:r>
      <w:proofErr w:type="spellEnd"/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шагом, с падением и перекатом);</w:t>
      </w:r>
    </w:p>
    <w:p w:rsidR="00F72AA8" w:rsidRPr="00F72AA8" w:rsidRDefault="00F72AA8" w:rsidP="00F72AA8">
      <w:pPr>
        <w:numPr>
          <w:ilvl w:val="0"/>
          <w:numId w:val="4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proofErr w:type="gramStart"/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технически правильно выполнять нижнюю и верхнюю передачи мяча над собой, партнеру, в стену;</w:t>
      </w:r>
      <w:proofErr w:type="gramEnd"/>
    </w:p>
    <w:p w:rsidR="00F72AA8" w:rsidRPr="00F72AA8" w:rsidRDefault="00F72AA8" w:rsidP="00F72AA8">
      <w:pPr>
        <w:numPr>
          <w:ilvl w:val="0"/>
          <w:numId w:val="4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выполнять нижнюю прямую и верхнюю прямую подачу в заданную зону;</w:t>
      </w:r>
    </w:p>
    <w:p w:rsidR="00F72AA8" w:rsidRPr="00F72AA8" w:rsidRDefault="00F72AA8" w:rsidP="00F72AA8">
      <w:pPr>
        <w:numPr>
          <w:ilvl w:val="0"/>
          <w:numId w:val="4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выполнять нападающий удар с разбега (для групп 11–17 лет);</w:t>
      </w:r>
    </w:p>
    <w:p w:rsidR="00F72AA8" w:rsidRPr="00F72AA8" w:rsidRDefault="00F72AA8" w:rsidP="00F72AA8">
      <w:pPr>
        <w:numPr>
          <w:ilvl w:val="0"/>
          <w:numId w:val="4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ставить одиночный и участвовать в групповом блоке (для групп 13–17 лет);</w:t>
      </w:r>
    </w:p>
    <w:p w:rsidR="00F72AA8" w:rsidRPr="00F72AA8" w:rsidRDefault="00F72AA8" w:rsidP="00F72AA8">
      <w:pPr>
        <w:numPr>
          <w:ilvl w:val="0"/>
          <w:numId w:val="4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играть в учебные партии с соблюдением правил и ротацией.</w:t>
      </w:r>
    </w:p>
    <w:p w:rsidR="00F72AA8" w:rsidRPr="00F72AA8" w:rsidRDefault="00F72AA8" w:rsidP="00F72AA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27" style="width:0;height:1.5pt" o:hralign="center" o:hrstd="t" o:hr="t" fillcolor="#a0a0a0" stroked="f"/>
        </w:pict>
      </w:r>
    </w:p>
    <w:p w:rsidR="00F72AA8" w:rsidRPr="00F72AA8" w:rsidRDefault="00F72AA8" w:rsidP="00F72AA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3. УЧЕБНО-ТЕМАТИЧЕСКИЙ ПЛАН (162 часа)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/>
      </w:tblPr>
      <w:tblGrid>
        <w:gridCol w:w="337"/>
        <w:gridCol w:w="5568"/>
        <w:gridCol w:w="1229"/>
        <w:gridCol w:w="960"/>
        <w:gridCol w:w="1331"/>
      </w:tblGrid>
      <w:tr w:rsidR="00F72AA8" w:rsidRPr="00F72AA8" w:rsidTr="00F72AA8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раздела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часов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Практика</w:t>
            </w:r>
          </w:p>
        </w:tc>
      </w:tr>
      <w:tr w:rsidR="00F72AA8" w:rsidRPr="00F72AA8" w:rsidTr="00F72AA8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Теоретическая подготовка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F72AA8" w:rsidRPr="00F72AA8" w:rsidTr="00F72AA8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физическая подготовка (ОФП)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</w:tr>
      <w:tr w:rsidR="00F72AA8" w:rsidRPr="00F72AA8" w:rsidTr="00F72AA8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Специальная физическая подготовка (СФП) и техника волейбола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</w:t>
            </w:r>
          </w:p>
        </w:tc>
      </w:tr>
      <w:tr w:rsidR="00F72AA8" w:rsidRPr="00F72AA8" w:rsidTr="00F72AA8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Игровая практика, учебные и контрольные игры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</w:tr>
      <w:tr w:rsidR="00F72AA8" w:rsidRPr="00F72AA8" w:rsidTr="00F72AA8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соревнованиях, сдача контрольных нормативов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F72AA8" w:rsidRPr="00F72AA8" w:rsidTr="00F72AA8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162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156</w:t>
            </w:r>
          </w:p>
        </w:tc>
      </w:tr>
    </w:tbl>
    <w:p w:rsidR="00F72AA8" w:rsidRPr="00F72AA8" w:rsidRDefault="00F72AA8" w:rsidP="00F72AA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28" style="width:0;height:1.5pt" o:hralign="center" o:hrstd="t" o:hr="t" fillcolor="#a0a0a0" stroked="f"/>
        </w:pict>
      </w:r>
    </w:p>
    <w:p w:rsidR="00F72AA8" w:rsidRPr="00F72AA8" w:rsidRDefault="00F72AA8" w:rsidP="00F72AA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4. СОДЕРЖАНИЕ ПРОГРАММЫ</w:t>
      </w:r>
    </w:p>
    <w:p w:rsidR="00F72AA8" w:rsidRPr="00F72AA8" w:rsidRDefault="00F72AA8" w:rsidP="00F72AA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3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Раздел 1. Теоретическая подготовка (6 ч)</w:t>
      </w:r>
    </w:p>
    <w:p w:rsidR="00F72AA8" w:rsidRPr="00F72AA8" w:rsidRDefault="00F72AA8" w:rsidP="00F72AA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lastRenderedPageBreak/>
        <w:t>История и развитие волейбола в России и мире. Правила игры, разметка площадки, расстановка игроков (ротация). Жесты судей. Техника безопасности в спортзале. Профилактика травматизма (разминка, заминка, укрепление голеностопа и коленей, плечевого сустава). Основы спортивного питания и водного режима для юных спортсменов.</w:t>
      </w:r>
    </w:p>
    <w:p w:rsidR="00F72AA8" w:rsidRPr="00F72AA8" w:rsidRDefault="00F72AA8" w:rsidP="00F72AA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3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Раздел 2. Общая физическая подготовка (ОФП) (48 ч)</w:t>
      </w:r>
    </w:p>
    <w:p w:rsidR="00F72AA8" w:rsidRPr="00F72AA8" w:rsidRDefault="00F72AA8" w:rsidP="00F72AA8">
      <w:pPr>
        <w:numPr>
          <w:ilvl w:val="0"/>
          <w:numId w:val="4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Координация и ловкость:</w:t>
      </w: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упражнения с гимнастической скакалкой, мячами малого диаметра, работа на координационной лестнице, жонглирование.</w:t>
      </w:r>
    </w:p>
    <w:p w:rsidR="00F72AA8" w:rsidRPr="00F72AA8" w:rsidRDefault="00F72AA8" w:rsidP="00F72AA8">
      <w:pPr>
        <w:numPr>
          <w:ilvl w:val="0"/>
          <w:numId w:val="4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Прыжковая подготовка (развитие прыгучести):</w:t>
      </w: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прыжки на двух ногах, на одной ноге, выпрыгивания из </w:t>
      </w:r>
      <w:proofErr w:type="spellStart"/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полуприседа</w:t>
      </w:r>
      <w:proofErr w:type="spellEnd"/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, запрыгивания на тумбу, </w:t>
      </w:r>
      <w:proofErr w:type="spellStart"/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многоскоки</w:t>
      </w:r>
      <w:proofErr w:type="spellEnd"/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.</w:t>
      </w:r>
    </w:p>
    <w:p w:rsidR="00F72AA8" w:rsidRPr="00F72AA8" w:rsidRDefault="00F72AA8" w:rsidP="00F72AA8">
      <w:pPr>
        <w:numPr>
          <w:ilvl w:val="0"/>
          <w:numId w:val="4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Скоростно-силовая подготовка:</w:t>
      </w: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ускорения на 10–20 м, челночный бег, бег с изменением направления.</w:t>
      </w:r>
    </w:p>
    <w:p w:rsidR="00F72AA8" w:rsidRPr="00F72AA8" w:rsidRDefault="00F72AA8" w:rsidP="00F72AA8">
      <w:pPr>
        <w:numPr>
          <w:ilvl w:val="0"/>
          <w:numId w:val="4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Силовая подготовка:</w:t>
      </w: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упражнения с собственным весом (отжимания, подтягивания, приседания, планка), работа с набивными мячами (</w:t>
      </w:r>
      <w:proofErr w:type="spellStart"/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медболами</w:t>
      </w:r>
      <w:proofErr w:type="spellEnd"/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) малого веса для укрепления плечевого пояса.</w:t>
      </w:r>
    </w:p>
    <w:p w:rsidR="00F72AA8" w:rsidRPr="00F72AA8" w:rsidRDefault="00F72AA8" w:rsidP="00F72AA8">
      <w:pPr>
        <w:numPr>
          <w:ilvl w:val="0"/>
          <w:numId w:val="4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Гибкость и осанка:</w:t>
      </w: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комплексы </w:t>
      </w:r>
      <w:proofErr w:type="spellStart"/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стретчинга</w:t>
      </w:r>
      <w:proofErr w:type="spellEnd"/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, упражнения для укрепления мышц спины и брюшного пресса.</w:t>
      </w:r>
    </w:p>
    <w:p w:rsidR="00F72AA8" w:rsidRPr="00F72AA8" w:rsidRDefault="00F72AA8" w:rsidP="00F72AA8">
      <w:pPr>
        <w:numPr>
          <w:ilvl w:val="0"/>
          <w:numId w:val="4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Подвижные и спортивные игры:</w:t>
      </w: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пионербол, баскетбол, лапта, эстафеты с элементами волейбола.</w:t>
      </w:r>
    </w:p>
    <w:p w:rsidR="00F72AA8" w:rsidRPr="00F72AA8" w:rsidRDefault="00F72AA8" w:rsidP="00F72AA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3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Раздел 3. СФП и техника волейбола (84 ч)</w:t>
      </w:r>
    </w:p>
    <w:p w:rsidR="00F72AA8" w:rsidRPr="00F72AA8" w:rsidRDefault="00F72AA8" w:rsidP="00F72AA8">
      <w:pPr>
        <w:numPr>
          <w:ilvl w:val="0"/>
          <w:numId w:val="4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proofErr w:type="gramStart"/>
      <w:r w:rsidRPr="00F72AA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Стойки и перемещения:</w:t>
      </w: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основная стойка, перемещения приставным шагом, </w:t>
      </w:r>
      <w:proofErr w:type="spellStart"/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скрестным</w:t>
      </w:r>
      <w:proofErr w:type="spellEnd"/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шагом, остановки, падения (перекаты) и подъемы.</w:t>
      </w:r>
      <w:proofErr w:type="gramEnd"/>
    </w:p>
    <w:p w:rsidR="00F72AA8" w:rsidRPr="00F72AA8" w:rsidRDefault="00F72AA8" w:rsidP="00F72AA8">
      <w:pPr>
        <w:numPr>
          <w:ilvl w:val="0"/>
          <w:numId w:val="4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Передачи мяча:</w:t>
      </w:r>
    </w:p>
    <w:p w:rsidR="00F72AA8" w:rsidRPr="00F72AA8" w:rsidRDefault="00F72AA8" w:rsidP="00F72AA8">
      <w:pPr>
        <w:numPr>
          <w:ilvl w:val="1"/>
          <w:numId w:val="4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i/>
          <w:iCs/>
          <w:color w:val="1D1D1F"/>
          <w:sz w:val="28"/>
          <w:szCs w:val="28"/>
          <w:lang w:eastAsia="ru-RU"/>
        </w:rPr>
        <w:t>Нижняя передача:</w:t>
      </w: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над собой, в стену, партнеру на месте и в движении после перемещения.</w:t>
      </w:r>
    </w:p>
    <w:p w:rsidR="00F72AA8" w:rsidRPr="00F72AA8" w:rsidRDefault="00F72AA8" w:rsidP="00F72AA8">
      <w:pPr>
        <w:numPr>
          <w:ilvl w:val="1"/>
          <w:numId w:val="4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i/>
          <w:iCs/>
          <w:color w:val="1D1D1F"/>
          <w:sz w:val="28"/>
          <w:szCs w:val="28"/>
          <w:lang w:eastAsia="ru-RU"/>
        </w:rPr>
        <w:lastRenderedPageBreak/>
        <w:t>Верхняя передача:</w:t>
      </w: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над собой, в стену, партнеру, передача после подбрасывания, передача в прыжке (для старших групп).</w:t>
      </w:r>
    </w:p>
    <w:p w:rsidR="00F72AA8" w:rsidRPr="00F72AA8" w:rsidRDefault="00F72AA8" w:rsidP="00F72AA8">
      <w:pPr>
        <w:numPr>
          <w:ilvl w:val="0"/>
          <w:numId w:val="4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Подачи:</w:t>
      </w:r>
    </w:p>
    <w:p w:rsidR="00F72AA8" w:rsidRPr="00F72AA8" w:rsidRDefault="00F72AA8" w:rsidP="00F72AA8">
      <w:pPr>
        <w:numPr>
          <w:ilvl w:val="1"/>
          <w:numId w:val="4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i/>
          <w:iCs/>
          <w:color w:val="1D1D1F"/>
          <w:sz w:val="28"/>
          <w:szCs w:val="28"/>
          <w:lang w:eastAsia="ru-RU"/>
        </w:rPr>
        <w:t>8–10 лет:</w:t>
      </w: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нижняя прямая подача.</w:t>
      </w:r>
    </w:p>
    <w:p w:rsidR="00F72AA8" w:rsidRPr="00F72AA8" w:rsidRDefault="00F72AA8" w:rsidP="00F72AA8">
      <w:pPr>
        <w:numPr>
          <w:ilvl w:val="1"/>
          <w:numId w:val="4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i/>
          <w:iCs/>
          <w:color w:val="1D1D1F"/>
          <w:sz w:val="28"/>
          <w:szCs w:val="28"/>
          <w:lang w:eastAsia="ru-RU"/>
        </w:rPr>
        <w:t>11–13 лет:</w:t>
      </w: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нижняя прямая и верхняя прямая подача.</w:t>
      </w:r>
    </w:p>
    <w:p w:rsidR="00F72AA8" w:rsidRPr="00F72AA8" w:rsidRDefault="00F72AA8" w:rsidP="00F72AA8">
      <w:pPr>
        <w:numPr>
          <w:ilvl w:val="1"/>
          <w:numId w:val="4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i/>
          <w:iCs/>
          <w:color w:val="1D1D1F"/>
          <w:sz w:val="28"/>
          <w:szCs w:val="28"/>
          <w:lang w:eastAsia="ru-RU"/>
        </w:rPr>
        <w:t>14–17 лет:</w:t>
      </w: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верхняя прямая подача с плана, силовая подача в прыжке (</w:t>
      </w:r>
      <w:proofErr w:type="spellStart"/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ознакомительно</w:t>
      </w:r>
      <w:proofErr w:type="spellEnd"/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).</w:t>
      </w:r>
    </w:p>
    <w:p w:rsidR="00F72AA8" w:rsidRPr="00F72AA8" w:rsidRDefault="00F72AA8" w:rsidP="00F72AA8">
      <w:pPr>
        <w:numPr>
          <w:ilvl w:val="1"/>
          <w:numId w:val="4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Отработка точности попадания в зоны 1, 5, 6.</w:t>
      </w:r>
    </w:p>
    <w:p w:rsidR="00F72AA8" w:rsidRPr="00F72AA8" w:rsidRDefault="00F72AA8" w:rsidP="00F72AA8">
      <w:pPr>
        <w:numPr>
          <w:ilvl w:val="0"/>
          <w:numId w:val="4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Нападающий удар:</w:t>
      </w: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имитация разбега и прыжка (для 8–10 лет), удар по подвешенному мячу, удар с разбега после подбрасывания партнером или тренером, удар по высокой и быстрой передаче (для старших групп).</w:t>
      </w:r>
    </w:p>
    <w:p w:rsidR="00F72AA8" w:rsidRPr="00F72AA8" w:rsidRDefault="00F72AA8" w:rsidP="00F72AA8">
      <w:pPr>
        <w:numPr>
          <w:ilvl w:val="0"/>
          <w:numId w:val="4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Блокирование:</w:t>
      </w:r>
    </w:p>
    <w:p w:rsidR="00F72AA8" w:rsidRPr="00F72AA8" w:rsidRDefault="00F72AA8" w:rsidP="00F72AA8">
      <w:pPr>
        <w:numPr>
          <w:ilvl w:val="1"/>
          <w:numId w:val="4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i/>
          <w:iCs/>
          <w:color w:val="1D1D1F"/>
          <w:sz w:val="28"/>
          <w:szCs w:val="28"/>
          <w:lang w:eastAsia="ru-RU"/>
        </w:rPr>
        <w:t>11–13 лет:</w:t>
      </w: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техника одиночного блока на месте и в движении у сетки.</w:t>
      </w:r>
    </w:p>
    <w:p w:rsidR="00F72AA8" w:rsidRPr="00F72AA8" w:rsidRDefault="00F72AA8" w:rsidP="00F72AA8">
      <w:pPr>
        <w:numPr>
          <w:ilvl w:val="1"/>
          <w:numId w:val="4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i/>
          <w:iCs/>
          <w:color w:val="1D1D1F"/>
          <w:sz w:val="28"/>
          <w:szCs w:val="28"/>
          <w:lang w:eastAsia="ru-RU"/>
        </w:rPr>
        <w:t>14–17 лет:</w:t>
      </w: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групповое блокирование (двойное, тройное), перемещение вдоль сетки.</w:t>
      </w:r>
    </w:p>
    <w:p w:rsidR="00F72AA8" w:rsidRPr="00F72AA8" w:rsidRDefault="00F72AA8" w:rsidP="00F72AA8">
      <w:pPr>
        <w:numPr>
          <w:ilvl w:val="0"/>
          <w:numId w:val="4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Прием подачи:</w:t>
      </w: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группировка, страховка, прием нижней передачей.</w:t>
      </w:r>
    </w:p>
    <w:p w:rsidR="00F72AA8" w:rsidRPr="00F72AA8" w:rsidRDefault="00F72AA8" w:rsidP="00F72AA8">
      <w:pPr>
        <w:numPr>
          <w:ilvl w:val="0"/>
          <w:numId w:val="4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Специальная выносливость:</w:t>
      </w: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многократные прыжки у сетки, серийные передачи и броски.</w:t>
      </w:r>
    </w:p>
    <w:p w:rsidR="00F72AA8" w:rsidRPr="00F72AA8" w:rsidRDefault="00F72AA8" w:rsidP="00F72AA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3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Раздел 4. Игровая практика (20 ч)</w:t>
      </w:r>
    </w:p>
    <w:p w:rsidR="00F72AA8" w:rsidRPr="00F72AA8" w:rsidRDefault="00F72AA8" w:rsidP="00F72AA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Учебные игры по упрощенным правилам (пионербол, волейбол 2×2, 3×3, 4×4 на уменьшенных площадках). Постепенный переход к игре 6×6 для старшей группы. Отработка тактических схем: «волна», эшелонированная защита, быстрый переход из обороны в атаку.</w:t>
      </w:r>
    </w:p>
    <w:p w:rsidR="00F72AA8" w:rsidRPr="00F72AA8" w:rsidRDefault="00F72AA8" w:rsidP="00F72AA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3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Раздел 5. Соревнования и контрольные испытания (4 ч)</w:t>
      </w:r>
    </w:p>
    <w:p w:rsidR="00F72AA8" w:rsidRPr="00F72AA8" w:rsidRDefault="00F72AA8" w:rsidP="00F72AA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Внутригрупповые турниры, участие в муниципальных соревнованиях среди спортивных школ и общеобразовательных учреждений («Оранжевый мяч», «Кожаный мяч», школьные лиги). Сдача итоговых контрольных нормативов.</w:t>
      </w:r>
    </w:p>
    <w:p w:rsidR="00F72AA8" w:rsidRPr="00F72AA8" w:rsidRDefault="00F72AA8" w:rsidP="00F72AA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lastRenderedPageBreak/>
        <w:pict>
          <v:rect id="_x0000_i1029" style="width:0;height:1.5pt" o:hralign="center" o:hrstd="t" o:hr="t" fillcolor="#a0a0a0" stroked="f"/>
        </w:pict>
      </w:r>
    </w:p>
    <w:p w:rsidR="00F72AA8" w:rsidRPr="00F72AA8" w:rsidRDefault="00F72AA8" w:rsidP="00F72AA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5. СТРУКТУРА 90-МИНУТНОГО ЗАНЯТИЯ</w:t>
      </w:r>
    </w:p>
    <w:p w:rsidR="00F72AA8" w:rsidRPr="00F72AA8" w:rsidRDefault="00F72AA8" w:rsidP="00F72AA8">
      <w:pPr>
        <w:numPr>
          <w:ilvl w:val="0"/>
          <w:numId w:val="4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Подготовительная часть (20–25 мин):</w:t>
      </w: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Построение, сообщение задач. Разминка в движении (бег, приставные шаги, ускорения). ОРУ на месте (с акцентом на плечевой пояс, </w:t>
      </w:r>
      <w:proofErr w:type="spellStart"/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голеностоп</w:t>
      </w:r>
      <w:proofErr w:type="spellEnd"/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и колени). Специальные волейбольные упражнения (передачи мяча в парах на месте).</w:t>
      </w:r>
    </w:p>
    <w:p w:rsidR="00F72AA8" w:rsidRPr="00F72AA8" w:rsidRDefault="00F72AA8" w:rsidP="00F72AA8">
      <w:pPr>
        <w:numPr>
          <w:ilvl w:val="0"/>
          <w:numId w:val="4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Основная часть (50–55 мин):</w:t>
      </w:r>
    </w:p>
    <w:p w:rsidR="00F72AA8" w:rsidRPr="00F72AA8" w:rsidRDefault="00F72AA8" w:rsidP="00F72AA8">
      <w:pPr>
        <w:numPr>
          <w:ilvl w:val="1"/>
          <w:numId w:val="4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Изучение или совершенствование технического элемента (дробление на подводящие упражнения).</w:t>
      </w:r>
    </w:p>
    <w:p w:rsidR="00F72AA8" w:rsidRPr="00F72AA8" w:rsidRDefault="00F72AA8" w:rsidP="00F72AA8">
      <w:pPr>
        <w:numPr>
          <w:ilvl w:val="1"/>
          <w:numId w:val="4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СФП (прыжковая работа, силовые упражнения).</w:t>
      </w:r>
    </w:p>
    <w:p w:rsidR="00F72AA8" w:rsidRPr="00F72AA8" w:rsidRDefault="00F72AA8" w:rsidP="00F72AA8">
      <w:pPr>
        <w:numPr>
          <w:ilvl w:val="1"/>
          <w:numId w:val="4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Игровые задания или двусторонняя игра.</w:t>
      </w:r>
    </w:p>
    <w:p w:rsidR="00F72AA8" w:rsidRPr="00F72AA8" w:rsidRDefault="00F72AA8" w:rsidP="00F72AA8">
      <w:pPr>
        <w:numPr>
          <w:ilvl w:val="0"/>
          <w:numId w:val="4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Заключительная часть (10–15 мин):</w:t>
      </w: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Заминка (спокойный бег, ходьба), комплекс упражнений на растяжку (</w:t>
      </w:r>
      <w:proofErr w:type="spellStart"/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стретчинг</w:t>
      </w:r>
      <w:proofErr w:type="spellEnd"/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) для восстановления мышц. Подведение итогов, домашнее задание.</w:t>
      </w:r>
    </w:p>
    <w:p w:rsidR="00F72AA8" w:rsidRPr="00F72AA8" w:rsidRDefault="00F72AA8" w:rsidP="00F72AA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30" style="width:0;height:1.5pt" o:hralign="center" o:hrstd="t" o:hr="t" fillcolor="#a0a0a0" stroked="f"/>
        </w:pict>
      </w:r>
    </w:p>
    <w:p w:rsidR="00F72AA8" w:rsidRPr="00F72AA8" w:rsidRDefault="00F72AA8" w:rsidP="00F72AA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6. КОНТРОЛЬНЫЕ НОРМАТИВЫ</w:t>
      </w:r>
    </w:p>
    <w:p w:rsidR="00F72AA8" w:rsidRPr="00F72AA8" w:rsidRDefault="00F72AA8" w:rsidP="00F72AA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i/>
          <w:iCs/>
          <w:color w:val="1D1D1F"/>
          <w:sz w:val="28"/>
          <w:szCs w:val="28"/>
          <w:lang w:eastAsia="ru-RU"/>
        </w:rPr>
        <w:t>Оценка «5» (отлично). Нормативы дифференцированы по возрастным подгруппам.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/>
      </w:tblPr>
      <w:tblGrid>
        <w:gridCol w:w="337"/>
        <w:gridCol w:w="5870"/>
        <w:gridCol w:w="989"/>
        <w:gridCol w:w="1107"/>
        <w:gridCol w:w="1122"/>
      </w:tblGrid>
      <w:tr w:rsidR="00F72AA8" w:rsidRPr="00F72AA8" w:rsidTr="00F72AA8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Контрольное упражнение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8–10 лет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11–13 лет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14–17 лет</w:t>
            </w:r>
          </w:p>
        </w:tc>
      </w:tr>
      <w:tr w:rsidR="00F72AA8" w:rsidRPr="00F72AA8" w:rsidTr="00F72AA8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Бег 30 м (сек)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5.8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5.4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5.0</w:t>
            </w:r>
          </w:p>
        </w:tc>
      </w:tr>
      <w:tr w:rsidR="00F72AA8" w:rsidRPr="00F72AA8" w:rsidTr="00F72AA8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Прыжок в длину с места (</w:t>
            </w:r>
            <w:proofErr w:type="gramStart"/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</w:t>
            </w:r>
            <w:proofErr w:type="gramEnd"/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210</w:t>
            </w:r>
          </w:p>
        </w:tc>
      </w:tr>
      <w:tr w:rsidR="00F72AA8" w:rsidRPr="00F72AA8" w:rsidTr="00F72AA8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Прыжок в высоту с места (касание стены, </w:t>
            </w:r>
            <w:proofErr w:type="gramStart"/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</w:t>
            </w:r>
            <w:proofErr w:type="gramEnd"/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</w:tr>
      <w:tr w:rsidR="00F72AA8" w:rsidRPr="00F72AA8" w:rsidTr="00F72AA8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Челночный бег 3 × 10 м (сек)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8.2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7.8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7.4</w:t>
            </w:r>
          </w:p>
        </w:tc>
      </w:tr>
      <w:tr w:rsidR="00F72AA8" w:rsidRPr="00F72AA8" w:rsidTr="00F72AA8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Верхняя передача мяча в стену за 30 сек (кол-во раз)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</w:t>
            </w:r>
          </w:p>
        </w:tc>
      </w:tr>
      <w:tr w:rsidR="00F72AA8" w:rsidRPr="00F72AA8" w:rsidTr="00F72AA8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Точность нижней прямой подачи (из 5 попыток </w:t>
            </w: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 зону)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F72AA8" w:rsidRPr="00F72AA8" w:rsidTr="00F72AA8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Подтягивания на перекладине (кол-во раз)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  <w:tr w:rsidR="00F72AA8" w:rsidRPr="00F72AA8" w:rsidTr="00F72AA8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Отжимания в упоре лежа за 30 сек (кол-во раз)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F72AA8" w:rsidRPr="00F72AA8" w:rsidRDefault="00F72AA8" w:rsidP="00F72AA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2A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</w:tr>
    </w:tbl>
    <w:p w:rsidR="00F72AA8" w:rsidRPr="00F72AA8" w:rsidRDefault="00F72AA8" w:rsidP="00F72AA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31" style="width:0;height:1.5pt" o:hralign="center" o:hrstd="t" o:hr="t" fillcolor="#a0a0a0" stroked="f"/>
        </w:pict>
      </w:r>
    </w:p>
    <w:p w:rsidR="00F72AA8" w:rsidRPr="00F72AA8" w:rsidRDefault="00F72AA8" w:rsidP="00F72AA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7. УСЛОВИЯ РЕАЛИЗАЦИИ И ТЕХНИКА БЕЗОПАСНОСТИ</w:t>
      </w:r>
    </w:p>
    <w:p w:rsidR="00F72AA8" w:rsidRPr="00F72AA8" w:rsidRDefault="00F72AA8" w:rsidP="00F72AA8">
      <w:pPr>
        <w:numPr>
          <w:ilvl w:val="0"/>
          <w:numId w:val="4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Материально-техническое обеспечение:</w:t>
      </w: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Волейбольный зал с разметкой, сетка с регулировкой высоты (2.00–2.10 м для 8–10 лет, 2.20 м для 11–13 лет, 2.35–2.43 м для 14–17 лет), волейбольные мячи (облегченные для 8–10 лет, стандартные №5 для 11–17 лет), стойки, свистки, аптечка.</w:t>
      </w:r>
    </w:p>
    <w:p w:rsidR="00F72AA8" w:rsidRPr="00F72AA8" w:rsidRDefault="00F72AA8" w:rsidP="00F72AA8">
      <w:pPr>
        <w:numPr>
          <w:ilvl w:val="0"/>
          <w:numId w:val="4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Экипировка:</w:t>
      </w: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Спортивная форма, </w:t>
      </w:r>
      <w:r w:rsidRPr="00F72AA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специальные волейбольные кроссовки</w:t>
      </w: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(с амортизирующей подошвой для профилактики травм коленей и голеностопа), наколенники (обязательны при изучении падений и игры у сетки).</w:t>
      </w:r>
    </w:p>
    <w:p w:rsidR="00F72AA8" w:rsidRPr="00F72AA8" w:rsidRDefault="00F72AA8" w:rsidP="00F72AA8">
      <w:pPr>
        <w:numPr>
          <w:ilvl w:val="0"/>
          <w:numId w:val="4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Медицинский контроль:</w:t>
      </w: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Допуск к занятиям только при наличии справки от врача. Особое внимание мальчикам с нарушениями осанки или плоскостопием (корректировка нагрузки).</w:t>
      </w:r>
    </w:p>
    <w:p w:rsidR="00F72AA8" w:rsidRPr="00F72AA8" w:rsidRDefault="00F72AA8" w:rsidP="00F72AA8">
      <w:pPr>
        <w:numPr>
          <w:ilvl w:val="0"/>
          <w:numId w:val="4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Техника безопасности:</w:t>
      </w: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Строгий запрет на выполнение упражнений без предварительной разминки. </w:t>
      </w:r>
      <w:proofErr w:type="gramStart"/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Контроль за</w:t>
      </w:r>
      <w:proofErr w:type="gramEnd"/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состоянием покрытия зала (отсутствие влаги). Запрет на ношение украшений (кольца, серьги, цепочки) во время тренировок. Особое внимание — профилактике травм плечевого сустава при подачах и нападающих ударах (строгое дозирование количества прыжковых и силовых бросков за тренировку).</w:t>
      </w:r>
    </w:p>
    <w:p w:rsidR="00F72AA8" w:rsidRPr="00F72AA8" w:rsidRDefault="00F72AA8" w:rsidP="00F72AA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32" style="width:0;height:1.5pt" o:hralign="center" o:hrstd="t" o:hr="t" fillcolor="#a0a0a0" stroked="f"/>
        </w:pict>
      </w:r>
    </w:p>
    <w:p w:rsidR="00F72AA8" w:rsidRPr="00F72AA8" w:rsidRDefault="00F72AA8" w:rsidP="00F72AA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8. МЕТОДИЧЕСКИЕ УКАЗАНИЯ ДЛЯ ТРЕНЕРА</w:t>
      </w:r>
    </w:p>
    <w:p w:rsidR="00F72AA8" w:rsidRPr="00F72AA8" w:rsidRDefault="00F72AA8" w:rsidP="00F72AA8">
      <w:pPr>
        <w:numPr>
          <w:ilvl w:val="0"/>
          <w:numId w:val="4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lastRenderedPageBreak/>
        <w:t>Приоритет техники прыжка и приземления:</w:t>
      </w: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У мальчиков-подростков в период скачка роста наблюдается временное снижение координации и эластичности связок. </w:t>
      </w:r>
      <w:r w:rsidRPr="00F72AA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Критически важно</w:t>
      </w: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учить правильной биомеханике приземления после прыжка: на две ноги, мягко, с глубоким сгибанием коленей, избегая завала коленей внутрь (</w:t>
      </w:r>
      <w:proofErr w:type="spellStart"/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вальгуса</w:t>
      </w:r>
      <w:proofErr w:type="spellEnd"/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). Это профилактика травм передней крестообразной связки (ПКС).</w:t>
      </w:r>
    </w:p>
    <w:p w:rsidR="00F72AA8" w:rsidRPr="00F72AA8" w:rsidRDefault="00F72AA8" w:rsidP="00F72AA8">
      <w:pPr>
        <w:numPr>
          <w:ilvl w:val="0"/>
          <w:numId w:val="4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Дозирование прыжковой нагрузки:</w:t>
      </w: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У мальчиков 14–17 лет высок риск перегрузки коленных суставов (болезнь </w:t>
      </w:r>
      <w:proofErr w:type="spellStart"/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Осгуда-Шлаттера</w:t>
      </w:r>
      <w:proofErr w:type="spellEnd"/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) и плеча. Тренер обязан строго дозировать количество прыжков за тренировку (не более 80–120 в основной части) и количество силовых бросков.</w:t>
      </w:r>
    </w:p>
    <w:p w:rsidR="00F72AA8" w:rsidRPr="00F72AA8" w:rsidRDefault="00F72AA8" w:rsidP="00F72AA8">
      <w:pPr>
        <w:numPr>
          <w:ilvl w:val="0"/>
          <w:numId w:val="4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 xml:space="preserve">Развитие </w:t>
      </w:r>
      <w:proofErr w:type="spellStart"/>
      <w:r w:rsidRPr="00F72AA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амбидекстрии</w:t>
      </w:r>
      <w:proofErr w:type="spellEnd"/>
      <w:r w:rsidRPr="00F72AA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 xml:space="preserve"> и универсальности:</w:t>
      </w: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В возрасте 8–13 лет поощряйте освоение </w:t>
      </w:r>
      <w:proofErr w:type="gramStart"/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игры</w:t>
      </w:r>
      <w:proofErr w:type="gramEnd"/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как с левой, так и с правой стороны. Это закладывает фундамент для высокого мастерства и позволяет в будущем гибко менять игровые позиции.</w:t>
      </w:r>
    </w:p>
    <w:p w:rsidR="00F72AA8" w:rsidRPr="00F72AA8" w:rsidRDefault="00F72AA8" w:rsidP="00F72AA8">
      <w:pPr>
        <w:numPr>
          <w:ilvl w:val="0"/>
          <w:numId w:val="4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Игровой метод:</w:t>
      </w: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На спортивно-оздоровительном этапе игра должна занимать не менее 30% времени основной части. Это поддерживает высокую мотивацию и позволяет применять навыки в условиях, близких к </w:t>
      </w:r>
      <w:proofErr w:type="gramStart"/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реальным</w:t>
      </w:r>
      <w:proofErr w:type="gramEnd"/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.</w:t>
      </w:r>
    </w:p>
    <w:p w:rsidR="00F72AA8" w:rsidRPr="00F72AA8" w:rsidRDefault="00F72AA8" w:rsidP="00F72AA8">
      <w:pPr>
        <w:numPr>
          <w:ilvl w:val="0"/>
          <w:numId w:val="4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Психологический климат:</w:t>
      </w: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Мальчики в подростковом возрасте склонны к соперничеству. Тренер должен направлять эту энергию в конструктивное русло, поощряя командную игру, а не только индивидуальные достижения. Избегать резкой публичной критики, использовать метод поощрения за старание.</w:t>
      </w:r>
    </w:p>
    <w:p w:rsidR="00F72AA8" w:rsidRPr="00F72AA8" w:rsidRDefault="00F72AA8" w:rsidP="00F72AA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33" style="width:0;height:1.5pt" o:hralign="center" o:hrstd="t" o:hr="t" fillcolor="#a0a0a0" stroked="f"/>
        </w:pict>
      </w:r>
    </w:p>
    <w:p w:rsidR="00F72AA8" w:rsidRPr="00F72AA8" w:rsidRDefault="00F72AA8" w:rsidP="00F72AA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9. СПИСОК ЛИТЕРАТУРЫ</w:t>
      </w:r>
    </w:p>
    <w:p w:rsidR="00F72AA8" w:rsidRPr="00F72AA8" w:rsidRDefault="00F72AA8" w:rsidP="00F72AA8">
      <w:pPr>
        <w:numPr>
          <w:ilvl w:val="0"/>
          <w:numId w:val="4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Железняк Ю.Д., </w:t>
      </w:r>
      <w:proofErr w:type="spellStart"/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Кунянский</w:t>
      </w:r>
      <w:proofErr w:type="spellEnd"/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В.А. Волейбол: Учебник для студентов высших учебных заведений. – М.: Издательский центр «Академия».</w:t>
      </w:r>
    </w:p>
    <w:p w:rsidR="00F72AA8" w:rsidRPr="00F72AA8" w:rsidRDefault="00F72AA8" w:rsidP="00F72AA8">
      <w:pPr>
        <w:numPr>
          <w:ilvl w:val="0"/>
          <w:numId w:val="4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lastRenderedPageBreak/>
        <w:t xml:space="preserve">Беляев А.В., Савин М.В. Волейбол: Подготовка команды к соревнованиям. – М.: </w:t>
      </w:r>
      <w:proofErr w:type="spellStart"/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СпортАкадемПресс</w:t>
      </w:r>
      <w:proofErr w:type="spellEnd"/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.</w:t>
      </w:r>
    </w:p>
    <w:p w:rsidR="00F72AA8" w:rsidRPr="00F72AA8" w:rsidRDefault="00F72AA8" w:rsidP="00F72AA8">
      <w:pPr>
        <w:numPr>
          <w:ilvl w:val="0"/>
          <w:numId w:val="4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Федеральный стандарт спортивной подготовки по виду спорта «Волейбол» (утв. приказом </w:t>
      </w:r>
      <w:proofErr w:type="spellStart"/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Минспорта</w:t>
      </w:r>
      <w:proofErr w:type="spellEnd"/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России).</w:t>
      </w:r>
    </w:p>
    <w:p w:rsidR="00F72AA8" w:rsidRPr="00F72AA8" w:rsidRDefault="00F72AA8" w:rsidP="00F72AA8">
      <w:pPr>
        <w:numPr>
          <w:ilvl w:val="0"/>
          <w:numId w:val="4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Официальные правила волейбола (ВФВ / FIVB, актуальная редакция).</w:t>
      </w:r>
    </w:p>
    <w:p w:rsidR="00F72AA8" w:rsidRPr="00F72AA8" w:rsidRDefault="00F72AA8" w:rsidP="00F72AA8">
      <w:pPr>
        <w:numPr>
          <w:ilvl w:val="0"/>
          <w:numId w:val="4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Методические рекомендации по организации спортивно-оздоровительной работы с мальчиками-подростками (</w:t>
      </w:r>
      <w:proofErr w:type="spellStart"/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Минпросвещения</w:t>
      </w:r>
      <w:proofErr w:type="spellEnd"/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РФ).</w:t>
      </w:r>
    </w:p>
    <w:p w:rsidR="00F72AA8" w:rsidRPr="00F72AA8" w:rsidRDefault="00F72AA8" w:rsidP="00F72AA8">
      <w:pPr>
        <w:numPr>
          <w:ilvl w:val="0"/>
          <w:numId w:val="4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proofErr w:type="spellStart"/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Клещев</w:t>
      </w:r>
      <w:proofErr w:type="spellEnd"/>
      <w:r w:rsidRPr="00F72AA8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Ю.Н. Волейбол: правила, техника, тактика. – М.: Физкультура и спорт.</w:t>
      </w:r>
    </w:p>
    <w:p w:rsidR="005E4F50" w:rsidRPr="001A4778" w:rsidRDefault="005E4F50" w:rsidP="00F72AA8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sectPr w:rsidR="005E4F50" w:rsidRPr="001A4778" w:rsidSect="009234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A3261"/>
    <w:multiLevelType w:val="multilevel"/>
    <w:tmpl w:val="D6587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67032D"/>
    <w:multiLevelType w:val="multilevel"/>
    <w:tmpl w:val="25EA0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9E01B2"/>
    <w:multiLevelType w:val="multilevel"/>
    <w:tmpl w:val="5948A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AC2DB9"/>
    <w:multiLevelType w:val="multilevel"/>
    <w:tmpl w:val="B36A9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7AC7086"/>
    <w:multiLevelType w:val="multilevel"/>
    <w:tmpl w:val="34ECA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9FB167F"/>
    <w:multiLevelType w:val="multilevel"/>
    <w:tmpl w:val="5366C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AEA6FE1"/>
    <w:multiLevelType w:val="multilevel"/>
    <w:tmpl w:val="98708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D343689"/>
    <w:multiLevelType w:val="multilevel"/>
    <w:tmpl w:val="B4161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D995E41"/>
    <w:multiLevelType w:val="multilevel"/>
    <w:tmpl w:val="5AACF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E5E59A0"/>
    <w:multiLevelType w:val="multilevel"/>
    <w:tmpl w:val="4EEAC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2684457"/>
    <w:multiLevelType w:val="multilevel"/>
    <w:tmpl w:val="E5929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735791D"/>
    <w:multiLevelType w:val="multilevel"/>
    <w:tmpl w:val="6116F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8547CBE"/>
    <w:multiLevelType w:val="multilevel"/>
    <w:tmpl w:val="9858D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AF618D5"/>
    <w:multiLevelType w:val="multilevel"/>
    <w:tmpl w:val="B5E0E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DA62A37"/>
    <w:multiLevelType w:val="multilevel"/>
    <w:tmpl w:val="90F0E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F76328D"/>
    <w:multiLevelType w:val="multilevel"/>
    <w:tmpl w:val="06F40C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149204A"/>
    <w:multiLevelType w:val="multilevel"/>
    <w:tmpl w:val="D3F28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4BF6A3E"/>
    <w:multiLevelType w:val="multilevel"/>
    <w:tmpl w:val="3DBA9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4C5478E"/>
    <w:multiLevelType w:val="multilevel"/>
    <w:tmpl w:val="B94C1B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C49286C"/>
    <w:multiLevelType w:val="multilevel"/>
    <w:tmpl w:val="F69C7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1F428CC"/>
    <w:multiLevelType w:val="multilevel"/>
    <w:tmpl w:val="91387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D2E4EDF"/>
    <w:multiLevelType w:val="multilevel"/>
    <w:tmpl w:val="283E2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DC15604"/>
    <w:multiLevelType w:val="multilevel"/>
    <w:tmpl w:val="19BED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096081D"/>
    <w:multiLevelType w:val="multilevel"/>
    <w:tmpl w:val="DA58E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0EC5A1C"/>
    <w:multiLevelType w:val="multilevel"/>
    <w:tmpl w:val="5AA03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14774A6"/>
    <w:multiLevelType w:val="multilevel"/>
    <w:tmpl w:val="97668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3CD4DFE"/>
    <w:multiLevelType w:val="multilevel"/>
    <w:tmpl w:val="BB5C5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3CD4ED6"/>
    <w:multiLevelType w:val="multilevel"/>
    <w:tmpl w:val="D4B26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5CB346D"/>
    <w:multiLevelType w:val="multilevel"/>
    <w:tmpl w:val="FC0E5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72F2535"/>
    <w:multiLevelType w:val="multilevel"/>
    <w:tmpl w:val="32763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8616728"/>
    <w:multiLevelType w:val="multilevel"/>
    <w:tmpl w:val="565A3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C5A5296"/>
    <w:multiLevelType w:val="multilevel"/>
    <w:tmpl w:val="18027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04A605A"/>
    <w:multiLevelType w:val="multilevel"/>
    <w:tmpl w:val="2ADC9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3FD5744"/>
    <w:multiLevelType w:val="multilevel"/>
    <w:tmpl w:val="41E0C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49B0FA5"/>
    <w:multiLevelType w:val="multilevel"/>
    <w:tmpl w:val="C7C0A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6C047CC"/>
    <w:multiLevelType w:val="multilevel"/>
    <w:tmpl w:val="4A9806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EE674C8"/>
    <w:multiLevelType w:val="multilevel"/>
    <w:tmpl w:val="FF841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5F6875ED"/>
    <w:multiLevelType w:val="multilevel"/>
    <w:tmpl w:val="9D4260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2FF0B10"/>
    <w:multiLevelType w:val="multilevel"/>
    <w:tmpl w:val="35AEA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5FA7F6C"/>
    <w:multiLevelType w:val="multilevel"/>
    <w:tmpl w:val="5240E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8F71723"/>
    <w:multiLevelType w:val="multilevel"/>
    <w:tmpl w:val="925AF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A07515B"/>
    <w:multiLevelType w:val="multilevel"/>
    <w:tmpl w:val="D2942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D675F02"/>
    <w:multiLevelType w:val="multilevel"/>
    <w:tmpl w:val="3F4EE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6FC1186F"/>
    <w:multiLevelType w:val="multilevel"/>
    <w:tmpl w:val="0A22F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1981504"/>
    <w:multiLevelType w:val="multilevel"/>
    <w:tmpl w:val="EBCC8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86937E1"/>
    <w:multiLevelType w:val="multilevel"/>
    <w:tmpl w:val="E990C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94529D7"/>
    <w:multiLevelType w:val="multilevel"/>
    <w:tmpl w:val="CF929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79C379BE"/>
    <w:multiLevelType w:val="multilevel"/>
    <w:tmpl w:val="95EA9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7BAE16B9"/>
    <w:multiLevelType w:val="multilevel"/>
    <w:tmpl w:val="D17AD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7"/>
  </w:num>
  <w:num w:numId="2">
    <w:abstractNumId w:val="16"/>
  </w:num>
  <w:num w:numId="3">
    <w:abstractNumId w:val="1"/>
  </w:num>
  <w:num w:numId="4">
    <w:abstractNumId w:val="26"/>
  </w:num>
  <w:num w:numId="5">
    <w:abstractNumId w:val="25"/>
  </w:num>
  <w:num w:numId="6">
    <w:abstractNumId w:val="11"/>
  </w:num>
  <w:num w:numId="7">
    <w:abstractNumId w:val="35"/>
  </w:num>
  <w:num w:numId="8">
    <w:abstractNumId w:val="28"/>
  </w:num>
  <w:num w:numId="9">
    <w:abstractNumId w:val="33"/>
  </w:num>
  <w:num w:numId="10">
    <w:abstractNumId w:val="22"/>
  </w:num>
  <w:num w:numId="11">
    <w:abstractNumId w:val="43"/>
  </w:num>
  <w:num w:numId="12">
    <w:abstractNumId w:val="19"/>
  </w:num>
  <w:num w:numId="13">
    <w:abstractNumId w:val="0"/>
  </w:num>
  <w:num w:numId="14">
    <w:abstractNumId w:val="4"/>
  </w:num>
  <w:num w:numId="15">
    <w:abstractNumId w:val="5"/>
  </w:num>
  <w:num w:numId="16">
    <w:abstractNumId w:val="31"/>
  </w:num>
  <w:num w:numId="17">
    <w:abstractNumId w:val="46"/>
  </w:num>
  <w:num w:numId="18">
    <w:abstractNumId w:val="42"/>
  </w:num>
  <w:num w:numId="19">
    <w:abstractNumId w:val="12"/>
  </w:num>
  <w:num w:numId="20">
    <w:abstractNumId w:val="20"/>
  </w:num>
  <w:num w:numId="21">
    <w:abstractNumId w:val="13"/>
  </w:num>
  <w:num w:numId="22">
    <w:abstractNumId w:val="38"/>
  </w:num>
  <w:num w:numId="23">
    <w:abstractNumId w:val="40"/>
  </w:num>
  <w:num w:numId="24">
    <w:abstractNumId w:val="32"/>
  </w:num>
  <w:num w:numId="25">
    <w:abstractNumId w:val="34"/>
  </w:num>
  <w:num w:numId="26">
    <w:abstractNumId w:val="2"/>
  </w:num>
  <w:num w:numId="27">
    <w:abstractNumId w:val="17"/>
  </w:num>
  <w:num w:numId="28">
    <w:abstractNumId w:val="39"/>
  </w:num>
  <w:num w:numId="29">
    <w:abstractNumId w:val="10"/>
  </w:num>
  <w:num w:numId="30">
    <w:abstractNumId w:val="29"/>
  </w:num>
  <w:num w:numId="31">
    <w:abstractNumId w:val="14"/>
  </w:num>
  <w:num w:numId="32">
    <w:abstractNumId w:val="48"/>
  </w:num>
  <w:num w:numId="33">
    <w:abstractNumId w:val="21"/>
  </w:num>
  <w:num w:numId="34">
    <w:abstractNumId w:val="45"/>
  </w:num>
  <w:num w:numId="35">
    <w:abstractNumId w:val="36"/>
  </w:num>
  <w:num w:numId="36">
    <w:abstractNumId w:val="18"/>
  </w:num>
  <w:num w:numId="37">
    <w:abstractNumId w:val="6"/>
  </w:num>
  <w:num w:numId="38">
    <w:abstractNumId w:val="23"/>
  </w:num>
  <w:num w:numId="39">
    <w:abstractNumId w:val="44"/>
  </w:num>
  <w:num w:numId="40">
    <w:abstractNumId w:val="8"/>
  </w:num>
  <w:num w:numId="41">
    <w:abstractNumId w:val="47"/>
  </w:num>
  <w:num w:numId="42">
    <w:abstractNumId w:val="7"/>
  </w:num>
  <w:num w:numId="43">
    <w:abstractNumId w:val="30"/>
  </w:num>
  <w:num w:numId="44">
    <w:abstractNumId w:val="41"/>
  </w:num>
  <w:num w:numId="45">
    <w:abstractNumId w:val="24"/>
  </w:num>
  <w:num w:numId="46">
    <w:abstractNumId w:val="3"/>
  </w:num>
  <w:num w:numId="47">
    <w:abstractNumId w:val="9"/>
  </w:num>
  <w:num w:numId="48">
    <w:abstractNumId w:val="37"/>
  </w:num>
  <w:num w:numId="49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E4F50"/>
    <w:rsid w:val="00042EFD"/>
    <w:rsid w:val="000D7332"/>
    <w:rsid w:val="000F06E9"/>
    <w:rsid w:val="000F0C25"/>
    <w:rsid w:val="001A4778"/>
    <w:rsid w:val="003B074A"/>
    <w:rsid w:val="005E4F50"/>
    <w:rsid w:val="006D63AE"/>
    <w:rsid w:val="0092343F"/>
    <w:rsid w:val="009B0FAD"/>
    <w:rsid w:val="00A86E9B"/>
    <w:rsid w:val="00B838C9"/>
    <w:rsid w:val="00F13357"/>
    <w:rsid w:val="00F72A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43F"/>
  </w:style>
  <w:style w:type="paragraph" w:styleId="1">
    <w:name w:val="heading 1"/>
    <w:basedOn w:val="a"/>
    <w:link w:val="10"/>
    <w:uiPriority w:val="9"/>
    <w:qFormat/>
    <w:rsid w:val="001A47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A47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A477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1A477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477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A47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A477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A477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qwen-markdown-text">
    <w:name w:val="qwen-markdown-text"/>
    <w:basedOn w:val="a0"/>
    <w:rsid w:val="001A47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4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7617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9249096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1432961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4672611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3574631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469196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913244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5446729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678971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4146662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67770040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7184278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7701951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986705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827162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55137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66441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569088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978205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17634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94135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624090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02054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185493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40240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27408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029630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13854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4735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63241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394787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55593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950250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216772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58168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981885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312138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86686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087002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60808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80449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08548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12623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972968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281673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5471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5968646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75252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9983431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19535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645978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1476505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58221271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63918881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9725596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66367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15808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98040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008871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71375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804424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0901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484541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422569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46081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0575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02798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48847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05318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53167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149694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29253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93994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814132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81748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48736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53918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02775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73809379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0661832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405710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4796574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6019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02949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221679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5345895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505969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046910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8515841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3809113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456954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9155715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8087562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98509024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59377996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350348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863271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690092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689330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87088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111402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11881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18097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815935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76189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290297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507046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170715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813872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99078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68192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95035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6656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20672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90165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745087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505684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06247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58083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61076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146547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259273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139180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252180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636775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56772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75585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34209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53820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81189922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18515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5566527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5983750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9095168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0601606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7427731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38911422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5658235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519359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29973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640792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013469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925636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2721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327939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510839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107512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708552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98933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066639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089560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885845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774076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34872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86917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70518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452949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02729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397376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520212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475477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91057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7527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201296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139618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234909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785940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4969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521899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060601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050536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413612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45909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55221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13226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938076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68953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120676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174575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102015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26571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656541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29990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8027684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040777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3796982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83082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96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957161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6987332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596325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6963689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935685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9183686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74524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6803223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1529382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05976178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21388001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558517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520922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41559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16644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390283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01314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9721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141682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575197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689416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10463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132304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463213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72984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268285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639387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481985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413524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547991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13345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00133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421046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164459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750401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71151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36023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931192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57812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47963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30088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02771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646747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0054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944830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85793607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9301453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0491312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2505284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4220482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8797585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83220304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86031195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320731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94596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62171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599990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29829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36525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4727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21555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227480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57160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798262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24657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614766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30748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741636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365481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524166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744052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19044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39167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580613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72347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865091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247571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82446382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58269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699649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2863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74039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493501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9284328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7699306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367437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421618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9711520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80427832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86910436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93793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86123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92744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26083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37229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158773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04600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18031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829059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36293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13948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01867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17100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65462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30693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51452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45863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647147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96823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49683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56560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437154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17677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127386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265273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0013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852848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29515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576479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4076802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821478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5697766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3507873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0345109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744347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5534070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64640334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86062723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489896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77560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46691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18361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66207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469725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408860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56213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75792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81614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069811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949010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88423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20726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229794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883099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63422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701975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54645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177950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839443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45842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50021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84526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2666910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93981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4668014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565852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2254098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0604633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5176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68993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0620643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947484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876025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1662573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3819905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289414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608478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7245878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0276940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99187167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52463219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697568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13152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245718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60821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20550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6841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441647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60493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72672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26547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9525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701310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30912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67083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76642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256814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970424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04315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054052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204794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718142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215977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49304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25765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904044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00307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76710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67036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489417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35792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635175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01520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352286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39124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20495231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5031234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1200347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434351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056589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3515564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6027659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72003312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27717889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7658822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168069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76518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282329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1534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23496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358115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75941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802129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295479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47152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342225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93373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33589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321566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269821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138711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61609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254056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845687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059074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835841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09875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24104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128191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459383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98647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95516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57179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18721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12851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647938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003188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743229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262587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30363054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9594663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1614939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10</Pages>
  <Words>1732</Words>
  <Characters>9878</Characters>
  <Application>Microsoft Office Word</Application>
  <DocSecurity>0</DocSecurity>
  <Lines>82</Lines>
  <Paragraphs>23</Paragraphs>
  <ScaleCrop>false</ScaleCrop>
  <Company>*</Company>
  <LinksUpToDate>false</LinksUpToDate>
  <CharactersWithSpaces>11587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Фортуна</dc:creator>
  <cp:keywords/>
  <dc:description/>
  <cp:lastModifiedBy>Фортуна</cp:lastModifiedBy>
  <cp:revision>8</cp:revision>
  <dcterms:created xsi:type="dcterms:W3CDTF">2026-07-28T13:27:00Z</dcterms:created>
  <dcterms:modified xsi:type="dcterms:W3CDTF">2026-07-28T14:27:00Z</dcterms:modified>
</cp:coreProperties>
</file>